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FD37A" w14:textId="77777777" w:rsidR="006B070F" w:rsidRDefault="006B070F" w:rsidP="00956877">
      <w:pPr>
        <w:outlineLvl w:val="0"/>
        <w:rPr>
          <w:b/>
          <w:sz w:val="34"/>
        </w:rPr>
      </w:pPr>
    </w:p>
    <w:p w14:paraId="72ED7566" w14:textId="77777777" w:rsidR="006B070F" w:rsidRDefault="006B070F" w:rsidP="00956877">
      <w:pPr>
        <w:outlineLvl w:val="0"/>
        <w:rPr>
          <w:b/>
          <w:sz w:val="34"/>
        </w:rPr>
      </w:pPr>
    </w:p>
    <w:p w14:paraId="7B5056F6" w14:textId="77777777" w:rsidR="006B070F" w:rsidRDefault="006B070F">
      <w:pPr>
        <w:ind w:firstLine="680"/>
        <w:outlineLvl w:val="0"/>
        <w:rPr>
          <w:b/>
          <w:sz w:val="34"/>
        </w:rPr>
      </w:pPr>
    </w:p>
    <w:p w14:paraId="08000000" w14:textId="465A4EF7" w:rsidR="007A0036" w:rsidRDefault="00956877">
      <w:pPr>
        <w:ind w:firstLine="680"/>
        <w:outlineLvl w:val="0"/>
        <w:rPr>
          <w:rFonts w:ascii="Times New Roman" w:hAnsi="Times New Roman"/>
        </w:rPr>
      </w:pPr>
      <w:r>
        <w:rPr>
          <w:b/>
          <w:sz w:val="34"/>
        </w:rPr>
        <w:t xml:space="preserve"> </w:t>
      </w:r>
      <w:r>
        <w:rPr>
          <w:rFonts w:ascii="Times New Roman" w:hAnsi="Times New Roman"/>
          <w:b/>
        </w:rPr>
        <w:t xml:space="preserve">   </w:t>
      </w:r>
      <w:r w:rsidRPr="00956877">
        <w:rPr>
          <w:rFonts w:ascii="Times New Roman" w:hAnsi="Times New Roman"/>
          <w:b/>
        </w:rPr>
        <w:t xml:space="preserve">         </w:t>
      </w:r>
      <w:bookmarkStart w:id="0" w:name="_GoBack"/>
      <w:r>
        <w:rPr>
          <w:rFonts w:ascii="Times New Roman" w:hAnsi="Times New Roman"/>
          <w:b/>
        </w:rPr>
        <w:t>Порядок обращения в органы прокуратуры</w:t>
      </w:r>
    </w:p>
    <w:bookmarkEnd w:id="0"/>
    <w:p w14:paraId="09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органах прокуратуры в соответствии с их полномочиями разрешаются обращения, содерж</w:t>
      </w:r>
      <w:r>
        <w:rPr>
          <w:rFonts w:ascii="Times New Roman" w:hAnsi="Times New Roman"/>
        </w:rPr>
        <w:t>ащие сведения о нарушении законов (п. 1 ст. 10 Закона от 17.01.1992 № 2202-1).</w:t>
      </w:r>
    </w:p>
    <w:p w14:paraId="0A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Ответ по существу обращения не дается, если в нем отсутствуют достаточные для разрешения вопроса сведения, а также если текст обращения не позволяет определить суть содержащегос</w:t>
      </w:r>
      <w:r>
        <w:rPr>
          <w:rFonts w:ascii="Times New Roman" w:hAnsi="Times New Roman"/>
        </w:rPr>
        <w:t>я в нем предложения, заявления или жалобы. Гражданин, направивший обращение, информируется об этом в течение семи дней со дня регистрации обращения (п. 2.9 Инструкции, утв. Приказом Генпрокуратуры России от 30.01.2013 № 45).</w:t>
      </w:r>
    </w:p>
    <w:p w14:paraId="0B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По итогам рассмотрения обращени</w:t>
      </w:r>
      <w:r>
        <w:rPr>
          <w:rFonts w:ascii="Times New Roman" w:hAnsi="Times New Roman"/>
        </w:rPr>
        <w:t>я может быть принято одно из решений (п. 4.14 Инструкции № 45):</w:t>
      </w:r>
    </w:p>
    <w:p w14:paraId="0C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 </w:t>
      </w:r>
      <w:r>
        <w:rPr>
          <w:rFonts w:ascii="Times New Roman" w:hAnsi="Times New Roman"/>
        </w:rPr>
        <w:t>«удовлетворено» (при принятии мер к полному или частичному восстановлению прав и законных интересов заявителя);</w:t>
      </w:r>
    </w:p>
    <w:p w14:paraId="0D000000" w14:textId="77777777" w:rsidR="007A0036" w:rsidRDefault="00956877">
      <w:pPr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  «</w:t>
      </w:r>
      <w:proofErr w:type="gramEnd"/>
      <w:r>
        <w:rPr>
          <w:rFonts w:ascii="Times New Roman" w:hAnsi="Times New Roman"/>
        </w:rPr>
        <w:t>отклонено», если требования заявителя признаны необоснованными;</w:t>
      </w:r>
    </w:p>
    <w:p w14:paraId="0E000000" w14:textId="77777777" w:rsidR="007A0036" w:rsidRDefault="00956877">
      <w:pPr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  «</w:t>
      </w:r>
      <w:proofErr w:type="gramEnd"/>
      <w:r>
        <w:rPr>
          <w:rFonts w:ascii="Times New Roman" w:hAnsi="Times New Roman"/>
        </w:rPr>
        <w:t>разъяс</w:t>
      </w:r>
      <w:r>
        <w:rPr>
          <w:rFonts w:ascii="Times New Roman" w:hAnsi="Times New Roman"/>
        </w:rPr>
        <w:t>нено», если направлена информация, а также разъяснены вопросы правового характера, в том числе при отсутствии в обращении каких-либо просьб либо если к моменту рассмотрения обращения по нему уже принято решение компетентным органом;</w:t>
      </w:r>
    </w:p>
    <w:p w14:paraId="0F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 «</w:t>
      </w:r>
      <w:r>
        <w:rPr>
          <w:rFonts w:ascii="Times New Roman" w:hAnsi="Times New Roman"/>
        </w:rPr>
        <w:t>принято иное решение</w:t>
      </w:r>
      <w:r>
        <w:rPr>
          <w:rFonts w:ascii="Times New Roman" w:hAnsi="Times New Roman"/>
        </w:rPr>
        <w:t>», если, например, обращение оставлено без разрешения, возвращено заявителю;</w:t>
      </w:r>
    </w:p>
    <w:p w14:paraId="10000000" w14:textId="77777777" w:rsidR="007A0036" w:rsidRDefault="00956877">
      <w:pPr>
        <w:ind w:firstLine="680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-</w:t>
      </w:r>
      <w:r>
        <w:rPr>
          <w:rFonts w:ascii="Times New Roman" w:hAnsi="Times New Roman"/>
        </w:rPr>
        <w:t>  «</w:t>
      </w:r>
      <w:proofErr w:type="gramEnd"/>
      <w:r>
        <w:rPr>
          <w:rFonts w:ascii="Times New Roman" w:hAnsi="Times New Roman"/>
        </w:rPr>
        <w:t>направлено» - в случае направления обращения для разрешения в другие прокуратуру, ведомство или соответствующую организацию.</w:t>
      </w:r>
    </w:p>
    <w:p w14:paraId="11000000" w14:textId="77777777" w:rsidR="007A0036" w:rsidRDefault="00956877">
      <w:pPr>
        <w:ind w:firstLine="680"/>
        <w:rPr>
          <w:rFonts w:ascii="Times New Roman" w:hAnsi="Times New Roman"/>
        </w:rPr>
      </w:pPr>
      <w:r>
        <w:rPr>
          <w:rFonts w:ascii="Times New Roman" w:hAnsi="Times New Roman"/>
        </w:rPr>
        <w:t>В случае если изложенная в анонимном обращении инф</w:t>
      </w:r>
      <w:r>
        <w:rPr>
          <w:rFonts w:ascii="Times New Roman" w:hAnsi="Times New Roman"/>
        </w:rPr>
        <w:t>ормация о нарушении прав требует применения мер прокурорского реагирования, оно будет рассмотрено в прокуратуре без уведомления заявителя о принятом решении.</w:t>
      </w:r>
    </w:p>
    <w:p w14:paraId="12000000" w14:textId="77777777" w:rsidR="007A0036" w:rsidRDefault="007A0036">
      <w:pPr>
        <w:ind w:firstLine="680"/>
        <w:rPr>
          <w:rFonts w:ascii="Times New Roman" w:hAnsi="Times New Roman"/>
        </w:rPr>
      </w:pPr>
    </w:p>
    <w:sectPr w:rsidR="007A0036">
      <w:pgSz w:w="11908" w:h="16848"/>
      <w:pgMar w:top="850" w:right="737" w:bottom="850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XO Thame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036"/>
    <w:rsid w:val="006B070F"/>
    <w:rsid w:val="007A0036"/>
    <w:rsid w:val="0095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5AF9B"/>
  <w15:docId w15:val="{A4E3E3B6-EE3F-4959-8801-567CF05C3F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Заголовок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63000"/>
                <a:satMod val="300000"/>
              </a:schemeClr>
            </a:gs>
            <a:gs pos="100000">
              <a:schemeClr val="phClr">
                <a:tint val="8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6350">
          <a:solidFill>
            <a:schemeClr val="phClr">
              <a:shade val="95000"/>
              <a:satMod val="105000"/>
            </a:schemeClr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60000"/>
                <a:satMod val="350000"/>
              </a:schemeClr>
            </a:gs>
            <a:gs pos="40000">
              <a:schemeClr val="phClr">
                <a:tint val="5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2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dcterms:created xsi:type="dcterms:W3CDTF">2026-07-22T11:53:00Z</dcterms:created>
  <dcterms:modified xsi:type="dcterms:W3CDTF">2026-07-22T11:53:00Z</dcterms:modified>
</cp:coreProperties>
</file>