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/>
          <w:color w:val="575757"/>
        </w:rPr>
      </w:pPr>
      <w:r>
        <w:rPr>
          <w:rStyle w:val="a4"/>
          <w:rFonts w:ascii="Arial" w:hAnsi="Arial"/>
          <w:color w:val="575757"/>
        </w:rPr>
        <w:t xml:space="preserve">Прокуратурой </w:t>
      </w:r>
      <w:proofErr w:type="spellStart"/>
      <w:r>
        <w:rPr>
          <w:rStyle w:val="a4"/>
          <w:rFonts w:ascii="Arial" w:hAnsi="Arial"/>
          <w:color w:val="575757"/>
        </w:rPr>
        <w:t>Урванского</w:t>
      </w:r>
      <w:proofErr w:type="spellEnd"/>
      <w:r>
        <w:rPr>
          <w:rStyle w:val="a4"/>
          <w:rFonts w:ascii="Arial" w:hAnsi="Arial"/>
          <w:color w:val="575757"/>
        </w:rPr>
        <w:t xml:space="preserve"> района утверждено обвинительное заключение по уголовному делу по факту хищения денежных средств участника СВО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Прокуратурой </w:t>
      </w:r>
      <w:proofErr w:type="spellStart"/>
      <w:r>
        <w:rPr>
          <w:rFonts w:ascii="Arial" w:hAnsi="Arial" w:cs="Arial"/>
          <w:color w:val="575757"/>
        </w:rPr>
        <w:t>Урванского</w:t>
      </w:r>
      <w:proofErr w:type="spellEnd"/>
      <w:r>
        <w:rPr>
          <w:rFonts w:ascii="Arial" w:hAnsi="Arial" w:cs="Arial"/>
          <w:color w:val="575757"/>
        </w:rPr>
        <w:t xml:space="preserve"> </w:t>
      </w:r>
      <w:proofErr w:type="gramStart"/>
      <w:r>
        <w:rPr>
          <w:rFonts w:ascii="Arial" w:hAnsi="Arial" w:cs="Arial"/>
          <w:color w:val="575757"/>
        </w:rPr>
        <w:t>района  утверждено</w:t>
      </w:r>
      <w:proofErr w:type="gramEnd"/>
      <w:r>
        <w:rPr>
          <w:rFonts w:ascii="Arial" w:hAnsi="Arial" w:cs="Arial"/>
          <w:color w:val="575757"/>
        </w:rPr>
        <w:t xml:space="preserve"> обвинительное заключение  в отношении 44-летней местной жительницы </w:t>
      </w:r>
      <w:proofErr w:type="spellStart"/>
      <w:r>
        <w:rPr>
          <w:rFonts w:ascii="Arial" w:hAnsi="Arial" w:cs="Arial"/>
          <w:color w:val="575757"/>
        </w:rPr>
        <w:t>Урванского</w:t>
      </w:r>
      <w:proofErr w:type="spellEnd"/>
      <w:r>
        <w:rPr>
          <w:rFonts w:ascii="Arial" w:hAnsi="Arial" w:cs="Arial"/>
          <w:color w:val="575757"/>
        </w:rPr>
        <w:t xml:space="preserve"> района.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Она обвиняется по ч. 4 ст. 158 УК  РФ (кража, совершенная с причинением значительного ущерба гражданину, с банковского счета в особо крупном размере), ч. 2 ст. 159 УК РФ (мошенничество, совершенное с причинением значительного ущерба) и ч. 2 ст. 174.1 УК РФ (легализация (отмывание) денежных средств, приобретенных в результате совершения преступления, совершенное в крупном размере).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По версии следствия, в 2024-2025 г. обвиняемая, пользуясь банковской картой, принадлежащей ее бывшему супругу участнику СВО, убедившись в наличии на  ней денежных средств, пользуясь сложившимися обстоятельствами, а именно отсутствием возможности у бывшего супруга   осуществить операцию по проверке баланса, предоставив своей дочери пароль для доступа к счету, попросила ее обналичить денежные средства в размере 3 млн. руб.,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На полученные преступным </w:t>
      </w:r>
      <w:proofErr w:type="gramStart"/>
      <w:r>
        <w:rPr>
          <w:rFonts w:ascii="Arial" w:hAnsi="Arial" w:cs="Arial"/>
          <w:color w:val="575757"/>
        </w:rPr>
        <w:t>путем  денежные</w:t>
      </w:r>
      <w:proofErr w:type="gramEnd"/>
      <w:r>
        <w:rPr>
          <w:rFonts w:ascii="Arial" w:hAnsi="Arial" w:cs="Arial"/>
          <w:color w:val="575757"/>
        </w:rPr>
        <w:t xml:space="preserve"> средства, обвиняемая приобрела квартиру, которую оформила в свою собственность.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Она же, в 2025 г., находясь в помещении отделения Почта России с. </w:t>
      </w:r>
      <w:proofErr w:type="spellStart"/>
      <w:r>
        <w:rPr>
          <w:rFonts w:ascii="Arial" w:hAnsi="Arial" w:cs="Arial"/>
          <w:color w:val="575757"/>
        </w:rPr>
        <w:t>Герменчик</w:t>
      </w:r>
      <w:proofErr w:type="spellEnd"/>
      <w:r>
        <w:rPr>
          <w:rFonts w:ascii="Arial" w:hAnsi="Arial" w:cs="Arial"/>
          <w:color w:val="575757"/>
        </w:rPr>
        <w:t xml:space="preserve"> </w:t>
      </w:r>
      <w:proofErr w:type="spellStart"/>
      <w:r>
        <w:rPr>
          <w:rFonts w:ascii="Arial" w:hAnsi="Arial" w:cs="Arial"/>
          <w:color w:val="575757"/>
        </w:rPr>
        <w:t>Урванского</w:t>
      </w:r>
      <w:proofErr w:type="spellEnd"/>
      <w:r>
        <w:rPr>
          <w:rFonts w:ascii="Arial" w:hAnsi="Arial" w:cs="Arial"/>
          <w:color w:val="575757"/>
        </w:rPr>
        <w:t xml:space="preserve"> района, будучи осведомленной о начислении ее бывшему супругу пенсии, как ветерану боевых действий, ввела в заблуждение сотрудника отделения почтовой связи, сообщив, что супруг находится на лечении в госпитале г. Москвы, утаив факт расторжения брака в 2021 г., подписав от имени супруга поручения, путем обмана, получила денежные средства в размере 48 639 руб. и распорядилась ими по своему усмотрению.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Своими преступными действиями, обвиняемая </w:t>
      </w:r>
      <w:proofErr w:type="gramStart"/>
      <w:r>
        <w:rPr>
          <w:rFonts w:ascii="Arial" w:hAnsi="Arial" w:cs="Arial"/>
          <w:color w:val="575757"/>
        </w:rPr>
        <w:t>причинила  ущерб</w:t>
      </w:r>
      <w:proofErr w:type="gramEnd"/>
      <w:r>
        <w:rPr>
          <w:rFonts w:ascii="Arial" w:hAnsi="Arial" w:cs="Arial"/>
          <w:color w:val="575757"/>
        </w:rPr>
        <w:t xml:space="preserve"> бывшему супругу, участнику СВО на сумму 3 048 639 руб.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 xml:space="preserve">Уголовное дело направлено в </w:t>
      </w:r>
      <w:proofErr w:type="spellStart"/>
      <w:r>
        <w:rPr>
          <w:rFonts w:ascii="Arial" w:hAnsi="Arial" w:cs="Arial"/>
          <w:color w:val="575757"/>
        </w:rPr>
        <w:t>Урванский</w:t>
      </w:r>
      <w:proofErr w:type="spellEnd"/>
      <w:r>
        <w:rPr>
          <w:rFonts w:ascii="Arial" w:hAnsi="Arial" w:cs="Arial"/>
          <w:color w:val="575757"/>
        </w:rPr>
        <w:t xml:space="preserve"> районный суд для рассмотрения по существу.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Санкция за совершение преступлений по ч. 4 ст. 158 УК РФ предусматривает наказание до 10 лет лишения свободы, по ч. 2 ст. 159 УК РФ — до 5 лет лишения свободы и по ч. 2 ст. 174.1 УК РФ — до 2 лет лишения свободы.</w:t>
      </w:r>
    </w:p>
    <w:p w:rsidR="00B375D9" w:rsidRDefault="00B375D9" w:rsidP="00B375D9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B375D9" w:rsidRDefault="00B375D9">
      <w:bookmarkStart w:id="0" w:name="_GoBack"/>
      <w:bookmarkEnd w:id="0"/>
    </w:p>
    <w:sectPr w:rsidR="00B3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D9"/>
    <w:rsid w:val="00B3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A1EF6-235B-42D1-B915-2B9B527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75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2026-06-24T13:24:00Z</dcterms:created>
  <dcterms:modified xsi:type="dcterms:W3CDTF">2026-06-24T13:24:00Z</dcterms:modified>
</cp:coreProperties>
</file>