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398A" w:rsidRDefault="0003398A" w:rsidP="0003398A">
      <w:pPr>
        <w:ind w:firstLine="680"/>
        <w:jc w:val="center"/>
        <w:rPr>
          <w:rFonts w:ascii="Times New Roman" w:hAnsi="Times New Roman"/>
          <w:b/>
        </w:rPr>
      </w:pPr>
      <w:bookmarkStart w:id="0" w:name="_GoBack"/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по факту сбыта сильнодействующих веществ в крупном размере</w:t>
      </w:r>
    </w:p>
    <w:bookmarkEnd w:id="0"/>
    <w:p w:rsidR="0003398A" w:rsidRDefault="0003398A" w:rsidP="0003398A">
      <w:pPr>
        <w:ind w:firstLine="680"/>
        <w:jc w:val="center"/>
        <w:rPr>
          <w:rFonts w:ascii="Times New Roman" w:hAnsi="Times New Roman"/>
          <w:b/>
        </w:rPr>
      </w:pPr>
    </w:p>
    <w:p w:rsidR="0003398A" w:rsidRDefault="0003398A" w:rsidP="0003398A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Урванским</w:t>
      </w:r>
      <w:proofErr w:type="spellEnd"/>
      <w:r>
        <w:rPr>
          <w:rFonts w:ascii="Times New Roman" w:hAnsi="Times New Roman"/>
        </w:rPr>
        <w:t xml:space="preserve"> районным судом КБР вынесен приговор по уголовному делу в отношении 34-летнего жителя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района.</w:t>
      </w:r>
    </w:p>
    <w:p w:rsidR="0003398A" w:rsidRDefault="0003398A" w:rsidP="0003398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Он признан виновным в совершении двух преступлений, предусмотренных  ч. 3 ст. 234 УК РФ по признакам: незаконные приобретение, хранение, пересылка в целях сбыта, а равно незаконный сбыт сильнодействующих веществ, не являющихся наркотическими средствами или психотропными веществами, совершенные в отношении сильнодействующих веществ в крупном размере.</w:t>
      </w:r>
    </w:p>
    <w:p w:rsidR="0003398A" w:rsidRDefault="0003398A" w:rsidP="0003398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суде установлено, что подсудимый  в мае 2024 г. , находясь в г. Санкт-Петербург, преследуя цель незаконного обогащения и получения систематической прибыли совершил незаконные  приобретение, хранение и пересылку в целях сбыта через почтовое отделение «Почта России» г. Санкт-Петербурга сильнодействующих веществ – </w:t>
      </w:r>
      <w:proofErr w:type="spellStart"/>
      <w:r>
        <w:rPr>
          <w:rFonts w:ascii="Times New Roman" w:hAnsi="Times New Roman"/>
        </w:rPr>
        <w:t>прегабалин</w:t>
      </w:r>
      <w:proofErr w:type="spellEnd"/>
      <w:r>
        <w:rPr>
          <w:rFonts w:ascii="Times New Roman" w:hAnsi="Times New Roman"/>
        </w:rPr>
        <w:t xml:space="preserve"> (лирика) в крупном размере  двум жителям г. Нарткалы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муниципального района, которые произвели оплату денежных средств в размере 64 500 руб. (за 322 капсулы) с банковского счета открытого в АО «</w:t>
      </w:r>
      <w:proofErr w:type="spellStart"/>
      <w:r>
        <w:rPr>
          <w:rFonts w:ascii="Times New Roman" w:hAnsi="Times New Roman"/>
        </w:rPr>
        <w:t>Тинькоффбанк</w:t>
      </w:r>
      <w:proofErr w:type="spellEnd"/>
      <w:r>
        <w:rPr>
          <w:rFonts w:ascii="Times New Roman" w:hAnsi="Times New Roman"/>
        </w:rPr>
        <w:t xml:space="preserve">» на банковскую карту подсудимого, открытую в ПАО «Сбербанк», дистанционно с использованием мобильного телефона и подключения к информационно-телекоммуникационной системе «Интернет». </w:t>
      </w:r>
    </w:p>
    <w:p w:rsidR="0003398A" w:rsidRDefault="0003398A" w:rsidP="0003398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позиции государственного обвинителя суд назначил наказание в </w:t>
      </w:r>
      <w:proofErr w:type="gramStart"/>
      <w:r>
        <w:rPr>
          <w:rFonts w:ascii="Times New Roman" w:hAnsi="Times New Roman"/>
        </w:rPr>
        <w:t>виде  2</w:t>
      </w:r>
      <w:proofErr w:type="gramEnd"/>
      <w:r>
        <w:rPr>
          <w:rFonts w:ascii="Times New Roman" w:hAnsi="Times New Roman"/>
        </w:rPr>
        <w:t xml:space="preserve"> лет 8 месяцев лишения свободы в исправительной колонии общего режима. Подсудимый заключен под стражу в зале суда.</w:t>
      </w:r>
    </w:p>
    <w:p w:rsidR="0003398A" w:rsidRDefault="0003398A"/>
    <w:sectPr w:rsidR="00033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8A"/>
    <w:rsid w:val="0003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F330F-37C4-47C1-9D8A-1B41F587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98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2026-06-29T10:07:00Z</dcterms:created>
  <dcterms:modified xsi:type="dcterms:W3CDTF">2026-06-29T10:08:00Z</dcterms:modified>
</cp:coreProperties>
</file>