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6D4" w:rsidRDefault="001122E7">
      <w:pPr>
        <w:widowControl w:val="0"/>
        <w:shd w:val="clear" w:color="auto" w:fill="FFFFFF"/>
        <w:spacing w:before="144" w:after="0" w:line="226" w:lineRule="exac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4"/>
          <w:lang w:eastAsia="ru-RU"/>
        </w:rPr>
        <w:t xml:space="preserve">БЭРДЕЙ-БАЛЪКЪЭР 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4"/>
          <w:lang w:eastAsia="ru-RU"/>
        </w:rPr>
        <w:t xml:space="preserve">РЕСПУБЛИКЭМ </w:t>
      </w:r>
      <w:r>
        <w:rPr>
          <w:rFonts w:ascii="Times New Roman" w:eastAsia="Times New Roman" w:hAnsi="Times New Roman" w:cs="Times New Roman"/>
          <w:bCs/>
          <w:color w:val="000000"/>
          <w:spacing w:val="6"/>
          <w:sz w:val="20"/>
          <w:szCs w:val="24"/>
          <w:lang w:eastAsia="ru-RU"/>
        </w:rPr>
        <w:t xml:space="preserve">И АРУАН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4"/>
          <w:lang w:eastAsia="ru-RU"/>
        </w:rPr>
        <w:t xml:space="preserve">РАЙОНЫМ   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4"/>
          <w:lang w:eastAsia="ru-RU"/>
        </w:rPr>
        <w:t>ЩЫЩ МУНИЦИПАЛЬНЭ К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4"/>
          <w:lang w:eastAsia="ru-RU"/>
        </w:rPr>
        <w:t xml:space="preserve">ЭЗОНЭ 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4"/>
          <w:lang w:eastAsia="ru-RU"/>
        </w:rPr>
        <w:t>УЭХУЩ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4"/>
          <w:lang w:eastAsia="ru-RU"/>
        </w:rPr>
        <w:t>АП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4"/>
          <w:lang w:eastAsia="ru-RU"/>
        </w:rPr>
        <w:t xml:space="preserve">Э ПСЫНАБЭ 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4"/>
          <w:lang w:eastAsia="ru-RU"/>
        </w:rPr>
        <w:t>КЪУАЖЭ ЖЫЛАГЪУЭМ И АДМИНИСТРАЦЭ</w:t>
      </w:r>
    </w:p>
    <w:p w:rsidR="000A46D4" w:rsidRDefault="001122E7">
      <w:pPr>
        <w:widowControl w:val="0"/>
        <w:shd w:val="clear" w:color="auto" w:fill="FFFFFF"/>
        <w:spacing w:before="154" w:after="0" w:line="226" w:lineRule="exac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column"/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 xml:space="preserve">МУНИЦИПАЛ КАЗНА УЧРЕЖДЕНИЯСЫ 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4"/>
          <w:lang w:eastAsia="ru-RU"/>
        </w:rPr>
        <w:t xml:space="preserve">КЪАБАРТЫ-МАЛКЪАР 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4"/>
          <w:lang w:eastAsia="ru-RU"/>
        </w:rPr>
        <w:t xml:space="preserve">РЕСПУБЛИКАНЫ УРВАН МУНИЦИПАЛ РАЙОНУНУПСЫНАБО ЭЛИНИ 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4"/>
          <w:lang w:eastAsia="ru-RU"/>
        </w:rPr>
        <w:t>АДМИНИСТРАЦИЯСЫ</w:t>
      </w:r>
    </w:p>
    <w:p w:rsidR="000A46D4" w:rsidRDefault="001122E7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  <w:sectPr w:rsidR="000A46D4">
          <w:pgSz w:w="11909" w:h="16834"/>
          <w:pgMar w:top="568" w:right="403" w:bottom="720" w:left="1560" w:header="720" w:footer="720" w:gutter="0"/>
          <w:cols w:num="3" w:space="720" w:equalWidth="0">
            <w:col w:w="3827" w:space="1701"/>
            <w:col w:w="3685" w:space="11"/>
            <w:col w:w="720"/>
          </w:cols>
        </w:sect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column"/>
      </w:r>
    </w:p>
    <w:p w:rsidR="000A46D4" w:rsidRDefault="001122E7">
      <w:pPr>
        <w:widowControl w:val="0"/>
        <w:shd w:val="clear" w:color="auto" w:fill="FFFFFF"/>
        <w:spacing w:before="442" w:after="62" w:line="226" w:lineRule="exact"/>
        <w:ind w:left="2268" w:right="2558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  <w:sectPr w:rsidR="000A46D4">
          <w:type w:val="continuous"/>
          <w:pgSz w:w="11909" w:h="16834"/>
          <w:pgMar w:top="1440" w:right="360" w:bottom="720" w:left="1478" w:header="720" w:footer="720" w:gutter="0"/>
          <w:cols w:space="60"/>
        </w:sectPr>
      </w:pP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4"/>
          <w:lang w:eastAsia="ru-RU"/>
        </w:rPr>
        <w:lastRenderedPageBreak/>
        <w:t xml:space="preserve">МУНИЦИПАЛЬНОЕ КАЗЕННОЕ УЧРЕЖДЕНИЕ «МЕСТНАЯ АДМИНИСТРАЦИЯ СЕЛЬСКОГО ПОСЕЛЕНИЯ ПСЫНАБО УРВАНСКОГО МУНИЦИПАЛЬНОГО РАЙОНА 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4"/>
          <w:lang w:eastAsia="ru-RU"/>
        </w:rPr>
        <w:t>КАБАРДИНО-БАЛКАРСКОЙ РЕСПУБЛИКИ»</w:t>
      </w:r>
    </w:p>
    <w:p w:rsidR="000A46D4" w:rsidRDefault="001122E7">
      <w:pPr>
        <w:widowControl w:val="0"/>
        <w:shd w:val="clear" w:color="auto" w:fill="FFFFFF"/>
        <w:spacing w:before="442" w:after="62" w:line="226" w:lineRule="exact"/>
        <w:ind w:left="2419" w:right="2688" w:hanging="542"/>
        <w:rPr>
          <w:rFonts w:ascii="Times New Roman" w:eastAsia="Times New Roman" w:hAnsi="Times New Roman" w:cs="Times New Roman"/>
          <w:sz w:val="20"/>
          <w:szCs w:val="24"/>
          <w:lang w:eastAsia="ru-RU"/>
        </w:rPr>
        <w:sectPr w:rsidR="000A46D4">
          <w:type w:val="continuous"/>
          <w:pgSz w:w="11909" w:h="16834"/>
          <w:pgMar w:top="1440" w:right="360" w:bottom="720" w:left="1478" w:header="720" w:footer="720" w:gutter="0"/>
          <w:cols w:space="60"/>
        </w:sect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113030</wp:posOffset>
                </wp:positionV>
                <wp:extent cx="6172200" cy="228600"/>
                <wp:effectExtent l="0" t="0" r="0" b="0"/>
                <wp:wrapNone/>
                <wp:docPr id="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172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A46D4" w:rsidRDefault="001122E7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361319 с.п.Псынабо ул.Марии Шекихаче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вой,22                                                                                тел. 4-08-03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dgm="http://schemas.openxmlformats.org/drawingml/2006/diagram" xmlns:aink="http://schemas.microsoft.com/office/drawing/2016/ink" xmlns:a="http://schemas.openxmlformats.org/drawingml/2006/main">
            <w:pict>
              <v:shape id="7E87A7DF-F070-66FD-ADB551ACD8DF" coordsize="21600,21600" style="position:absolute;width:486pt;height:18pt;mso-width-percent:0;mso-width-relative:page;mso-height-percent:0;mso-height-relative:page;margin-top:8.9pt;margin-left:-6.8pt;mso-wrap-distance-left:9pt;mso-wrap-distance-right:9pt;mso-wrap-distance-top:0pt;mso-wrap-distance-bottom:0pt;rotation:0.000000;z-index:251659264;" fillcolor="#ffffff" stroked="f" o:spt="1" path="m0,0 l0,21600 r21600,0 l21600,0 x e">
                <w10:wrap side="both"/>
                <v:fill type="solid" color="#ffffff" opacity="1.000000"/>
                <o:lock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-10160</wp:posOffset>
                </wp:positionH>
                <wp:positionV relativeFrom="paragraph">
                  <wp:posOffset>36830</wp:posOffset>
                </wp:positionV>
                <wp:extent cx="6019800" cy="0"/>
                <wp:effectExtent l="0" t="0" r="0" b="18414"/>
                <wp:wrapNone/>
                <wp:docPr id="4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1841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dgm="http://schemas.openxmlformats.org/drawingml/2006/diagram" xmlns:aink="http://schemas.microsoft.com/office/drawing/2016/ink" xmlns:a="http://schemas.openxmlformats.org/drawingml/2006/main">
            <w:pict>
              <v:shape id="887B7B39-AD9B-5C18-6F2925DB1582" coordsize="21600,21600" style="position:absolute;width:10pt;height:10pt;mso-width-percent:0;mso-width-relative:page;mso-height-percent:0;mso-height-relative:page;margin-top:0pt;margin-left:0pt;mso-wrap-distance-left:9pt;mso-wrap-distance-right:9pt;mso-wrap-distance-top:0pt;mso-wrap-distance-bottom:0pt;mso-position-horizontal-relative:margin;rotation:0.000000;z-index:251660288;" strokecolor="#000000" strokeweight="1.45pt" o:spt="32" o:oned="t" path="m0,0 l21600,21600 e">
                <v:stroke color="#000000" filltype="solid" joinstyle="miter" linestyle="single" mitterlimit="800000" weight="1.45pt"/>
                <w10:wrap side="both"/>
                <o:lock/>
              </v:shape>
            </w:pict>
          </mc:Fallback>
        </mc:AlternateContent>
      </w:r>
    </w:p>
    <w:p w:rsidR="000A46D4" w:rsidRDefault="001122E7">
      <w:pPr>
        <w:widowControl w:val="0"/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ab/>
      </w:r>
    </w:p>
    <w:p w:rsidR="000A46D4" w:rsidRDefault="001122E7">
      <w:pPr>
        <w:widowControl w:val="0"/>
        <w:spacing w:after="0" w:line="240" w:lineRule="auto"/>
        <w:ind w:left="25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э                №  08</w:t>
      </w:r>
    </w:p>
    <w:p w:rsidR="000A46D4" w:rsidRDefault="000A46D4">
      <w:pPr>
        <w:widowControl w:val="0"/>
        <w:spacing w:after="0" w:line="240" w:lineRule="auto"/>
        <w:ind w:left="25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6D4" w:rsidRDefault="001122E7">
      <w:pPr>
        <w:widowControl w:val="0"/>
        <w:spacing w:after="0" w:line="240" w:lineRule="auto"/>
        <w:ind w:left="25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е г и м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08</w:t>
      </w:r>
    </w:p>
    <w:p w:rsidR="000A46D4" w:rsidRDefault="000A46D4">
      <w:pPr>
        <w:widowControl w:val="0"/>
        <w:spacing w:after="0" w:line="240" w:lineRule="auto"/>
        <w:ind w:left="25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6D4" w:rsidRDefault="001122E7">
      <w:pPr>
        <w:widowControl w:val="0"/>
        <w:spacing w:after="0" w:line="240" w:lineRule="auto"/>
        <w:ind w:left="25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            №  08</w:t>
      </w:r>
    </w:p>
    <w:p w:rsidR="000A46D4" w:rsidRDefault="000A46D4">
      <w:pPr>
        <w:widowControl w:val="0"/>
        <w:spacing w:after="0" w:line="240" w:lineRule="auto"/>
        <w:ind w:left="255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46D4" w:rsidRDefault="001122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08.04.2024г.                                                                                                              с.п. Псынабо</w:t>
      </w:r>
    </w:p>
    <w:p w:rsidR="000A46D4" w:rsidRDefault="000A46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46D4" w:rsidRDefault="001122E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регламента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полномочий администратора доходов бюджета по взысканию дебиторской задолженности по платежам в бюджет сельского поселения Псынабо Урванского муниципального района КБР, пеням и штрафам по ним</w:t>
      </w:r>
    </w:p>
    <w:p w:rsidR="000A46D4" w:rsidRDefault="001122E7">
      <w:pPr>
        <w:widowControl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0A46D4" w:rsidRDefault="00112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 абзацем третьим пункта 4 статьи 160.1 Бюдж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етного кодекса Российской Федерации, руководствуясь Приказом 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енности по платежам в бюджет, пеням и штрафам по ним», местная администрация с.п.Псынабо Урванского муниципального района КБР</w:t>
      </w:r>
    </w:p>
    <w:p w:rsidR="000A46D4" w:rsidRDefault="001122E7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0A46D4" w:rsidRDefault="00112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регламент реализации полномочий администратора доходов бюджета по взысканию дебиторской зад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олженности по платежам в бюджет сельского поселения Псынабо Урванского муниципального района КБР, пеням и штрафам по ним.</w:t>
      </w:r>
    </w:p>
    <w:p w:rsidR="000A46D4" w:rsidRDefault="00112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Обнародовать настоящее постановление в установленном законом порядке.</w:t>
      </w:r>
    </w:p>
    <w:p w:rsidR="000A46D4" w:rsidRDefault="00112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оставляю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собой.</w:t>
      </w:r>
    </w:p>
    <w:p w:rsidR="000A46D4" w:rsidRDefault="000A46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6D4" w:rsidRDefault="000A46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6D4" w:rsidRDefault="000A46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6D4" w:rsidRDefault="001122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Глава администрации</w:t>
      </w:r>
    </w:p>
    <w:p w:rsidR="000A46D4" w:rsidRDefault="001122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с.п.Псынабо                                                     Х.С. Балкаров</w:t>
      </w:r>
    </w:p>
    <w:p w:rsidR="000A46D4" w:rsidRDefault="000A46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6D4" w:rsidRDefault="000A46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:rsidR="000A46D4" w:rsidRDefault="001122E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46D4" w:rsidRDefault="000A46D4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A46D4" w:rsidRDefault="001122E7">
      <w:pPr>
        <w:widowControl w:val="0"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УТВЕРЖДЕН</w:t>
      </w:r>
    </w:p>
    <w:p w:rsidR="000A46D4" w:rsidRDefault="001122E7">
      <w:pPr>
        <w:widowControl w:val="0"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постановлением Администрации с.п.Псынабо</w:t>
      </w:r>
    </w:p>
    <w:p w:rsidR="000A46D4" w:rsidRDefault="001122E7">
      <w:pPr>
        <w:widowControl w:val="0"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08.04.2024 № 08</w:t>
      </w:r>
    </w:p>
    <w:p w:rsidR="000A46D4" w:rsidRDefault="000A46D4">
      <w:pPr>
        <w:widowControl w:val="0"/>
        <w:spacing w:after="0" w:line="240" w:lineRule="auto"/>
        <w:ind w:left="482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A46D4" w:rsidRDefault="000A46D4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A46D4" w:rsidRDefault="000A46D4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A46D4" w:rsidRDefault="001122E7">
      <w:pPr>
        <w:widowControl w:val="0"/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2A314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A3143"/>
          <w:sz w:val="28"/>
          <w:szCs w:val="28"/>
          <w:lang w:eastAsia="ru-RU"/>
        </w:rPr>
        <w:t>РЕГЛАМЕНТ</w:t>
      </w:r>
    </w:p>
    <w:p w:rsidR="000A46D4" w:rsidRDefault="001122E7">
      <w:pPr>
        <w:widowControl w:val="0"/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A3143"/>
          <w:sz w:val="28"/>
          <w:szCs w:val="28"/>
          <w:lang w:eastAsia="ru-RU"/>
        </w:rPr>
        <w:t xml:space="preserve">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полномочий</w:t>
      </w:r>
      <w:r>
        <w:rPr>
          <w:rFonts w:ascii="Times New Roman" w:eastAsia="Times New Roman" w:hAnsi="Times New Roman" w:cs="Times New Roman"/>
          <w:b/>
          <w:bCs/>
          <w:color w:val="2A3143"/>
          <w:sz w:val="28"/>
          <w:szCs w:val="28"/>
          <w:lang w:eastAsia="ru-RU"/>
        </w:rPr>
        <w:t xml:space="preserve"> администратора доходов бюджета по взысканию дебиторской задолженности по платежам в 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46D4" w:rsidRDefault="001122E7">
      <w:pPr>
        <w:widowControl w:val="0"/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2A314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Псынабо Урванского муниципального района КБР</w:t>
      </w:r>
      <w:r>
        <w:rPr>
          <w:rFonts w:ascii="Times New Roman" w:eastAsia="Times New Roman" w:hAnsi="Times New Roman" w:cs="Times New Roman"/>
          <w:b/>
          <w:bCs/>
          <w:color w:val="2A3143"/>
          <w:sz w:val="28"/>
          <w:szCs w:val="28"/>
          <w:lang w:eastAsia="ru-RU"/>
        </w:rPr>
        <w:t>, пеням и штрафам по ним</w:t>
      </w:r>
    </w:p>
    <w:p w:rsidR="000A46D4" w:rsidRDefault="000A46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46D4" w:rsidRDefault="000A46D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документ устанавливает общие требования к регламенту реализации полномочий администратора доходов бюджет по взысканию дебиторской задолженности по платежам в бюджет сельского поселения, пеням и штрафам по ним, являющимся источниками формирован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доходов бюджета сельского поселения Псынабо Урванского муниципального района КБР (далее соответственно – Регламент, дебиторская задолженность по доходам).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Регламент  устанавливает: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перечень мероприятий по реализации администратором доходов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полномочий, направленных на взыскание дебиторской задолженности по доходам по видам платежей (учетным группам доходов), разрабатывается  на основании бухгалтерской отчетности каждым  администратором доходов по каждому отдельному случаю и включает мероприя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тия по: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урегулированию дебиторской задолженности по доходам в досудебном порядке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принудительному взысканию дебиторской задолженности по доходам при принудительном исполнении судебных актов, актов других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наблюдению (в том числе за возможностью взыскания 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сроки реализации каждого мероприятия по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ром доходов бюджета поселения полномочий, направленных на взыскание дебиторской задолженности по доходам;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перечень администратора доходов бюджета сельского поселения, ответственных за работу с дебиторской задолженностью по доходам включает в себя Админи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страция сельского поселения Псынабо Урванского муниципального района КБР;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порядок обмена информацией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первичными учетными документами) включает в себя обмен информацией между администратором доходов бюджета поселения, осуществляющими полномочия по 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 бюджетного учета (либо централизованная бухгалтерия) и Управлением финансов Администрации Урванского муниципального района КБР при составлении месячной, квартальной, годовой отчетности и при проведении контрольно- ревизионных мероприятий.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Мероприятия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доходам, включают в себя: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контроль администратора доходов за правильностью исчисления,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олнотой и своевременностью осуществления платежей в бюджет сельского поселения, пеням и штрафам по ним, в том числе: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фактическим зачислением платежей в бюджет сельского поселения  в размерах и сроки, установленные законодательством Российской Федераци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договором (контрактом), действующим на территории сельского поселения Псынабо Урванского муниципального района КБР; 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погашением (квитированием) начислений соответствующими платежами, являющимися источниками формирования доходов бюджета поселения,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информационной системе о государственных и муниципальных платежах, предусмотренной статьей 21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от 27 июля 2010 г. № 210-ФЗ «Об организации предоставления государственных и муниципальных услуг»</w:t>
      </w:r>
      <w:hyperlink r:id="rId5" w:anchor="_ftn2" w:history="1">
        <w:r>
          <w:rPr>
            <w:rFonts w:ascii="Times New Roman" w:eastAsia="Times New Roman" w:hAnsi="Times New Roman" w:cs="Times New Roman"/>
            <w:sz w:val="28"/>
            <w:szCs w:val="28"/>
            <w:u w:val="single"/>
            <w:vertAlign w:val="superscript"/>
            <w:lang w:eastAsia="ru-RU"/>
          </w:rPr>
          <w:t>[2]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–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 в ГИС ГМП, перечень которых утвержден приказом Министерства финансов Российской Федерации от 25 декабря 2019 г. № 250н «О перечне платежей, являющихся источниками формирования доходов бюджетов бюджетной системы Российской Федерации, информация, необх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исполнением графика платежей в связи с предоставлением отсрочки или рассрочки уплаты плате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процентов за предоставленную отсрочку или рассрочку и пени (штрафы) за просрочку уплаты платеже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в бюджет поселения в порядке и случаях, предусмотренных законодательством Российской Федерации, Кабардино-Балкарской Республики;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своевременным начислением неустойки (штрафов, пени);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своевременным составлением первичных учетных документов, обосн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администратора доходов бюджета сельского поселения, осуществляющего ведение бюджетного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ета (или централизованной бухгалтерии);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проведение бухгалтерией  администрации (или централизованной бухгалтерией) мониторинга финансового (платежного) состояния должников, в том числе при проведении мероприятий по инвентаризации дебиторской задолженнос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 по доходам, в частности, на предмет: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наличия сведений о взыскании с должника денежных средств в рамках исполнительного производства;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наличия сведений о возбуждении в отношении должника дела о банкротстве;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иные мероприятия, проводимые по решению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дминистратора доходов бюджета сельского поселения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иональной и организационной структуры администратора доходов бюджета поселения (при наличии).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сельск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 (пеней, штрафов) до начала работы по их принудительному взысканию) включают в себя: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направление претензии должнику о погашении образовавшейся задолженности в досудебном порядке в установленный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вопроса о возможности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Федерации, Кабардино-Балкарской Республики;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направление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 «Об обеспечении интересов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ссийской Федерации как кредитора в деле о банкротстве и в процедурах, применяемых в деле о банкротстве,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(объединении) требований в деле о банкротстве и в процедурах, применяемых в деле о банкротстве;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иные мероприятия, проводимые по решению администратора доходов бюджета сельского поселения в целях погашения (урегулирования) дебиторской задолженности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доходам в досудебном порядке (при наличии).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Мероприятия по принудительному взысканию дебиторской задолженности по доходам включают в себя: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подготовку необходимых материалов и документов, а также подачу искового заявления в суд;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принятия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0A46D4" w:rsidRDefault="001122E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направление исполнительных документов на исполнение в случая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 порядке, установленных законодательством Российской Федерации;</w:t>
      </w:r>
    </w:p>
    <w:p w:rsidR="000A46D4" w:rsidRDefault="001122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мероприятия, проводимые по решению администратора доходов бюджета поселения в целях осуществления принудительного взыскания дебиторской задолженности по доходам (при наличии).</w:t>
      </w:r>
    </w:p>
    <w:p w:rsidR="000A46D4" w:rsidRDefault="000A46D4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46D4" w:rsidRDefault="000A46D4"/>
    <w:p w:rsidR="000A46D4" w:rsidRDefault="000A46D4"/>
    <w:p w:rsidR="000A46D4" w:rsidRDefault="000A46D4"/>
    <w:p w:rsidR="000A46D4" w:rsidRDefault="000A46D4"/>
    <w:p w:rsidR="000A46D4" w:rsidRDefault="000A46D4"/>
    <w:p w:rsidR="000A46D4" w:rsidRDefault="000A46D4"/>
    <w:p w:rsidR="000A46D4" w:rsidRDefault="000A46D4"/>
    <w:p w:rsidR="000A46D4" w:rsidRDefault="000A46D4"/>
    <w:p w:rsidR="000A46D4" w:rsidRDefault="000A46D4"/>
    <w:p w:rsidR="000A46D4" w:rsidRDefault="000A46D4">
      <w:bookmarkStart w:id="0" w:name="_GoBack"/>
      <w:bookmarkEnd w:id="0"/>
    </w:p>
    <w:sectPr w:rsidR="000A46D4">
      <w:type w:val="continuous"/>
      <w:pgSz w:w="11909" w:h="16834"/>
      <w:pgMar w:top="993" w:right="994" w:bottom="993" w:left="1701" w:header="720" w:footer="720" w:gutter="0"/>
      <w:cols w:space="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46"/>
    <w:rsid w:val="000A46D4"/>
    <w:rsid w:val="001122E7"/>
    <w:rsid w:val="001823BD"/>
    <w:rsid w:val="00583477"/>
    <w:rsid w:val="009D032A"/>
    <w:rsid w:val="00C52BE1"/>
    <w:rsid w:val="00E0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paragraph" w:styleId="aff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paragraph" w:styleId="aff2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paragraph" w:styleId="aff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paragraph" w:styleId="aff2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1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fin.gov.ru/ru/document?id_4=300773-prikaz_minfina_rossii_ot_18.11.2022__172n_ob_utverzhdenii_obshchikh_trebovanii_k_reglamentu_realizatsii_polnomochii_administratora_dokhodov_byudzheta_po_vzyskaniyu_debitorskoi_zadolzhennosti_po_platezham_v_byudzhet_penyam_i_shtrafam_po_ni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</dc:creator>
  <cp:lastModifiedBy>999</cp:lastModifiedBy>
  <cp:revision>2</cp:revision>
  <dcterms:created xsi:type="dcterms:W3CDTF">2024-10-17T08:23:00Z</dcterms:created>
  <dcterms:modified xsi:type="dcterms:W3CDTF">2024-10-17T08:23:00Z</dcterms:modified>
</cp:coreProperties>
</file>