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420" w:rsidRPr="000D271C" w:rsidRDefault="000A0B3D" w:rsidP="00FE2420">
      <w:pPr>
        <w:spacing w:after="192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595959" w:themeColor="text1" w:themeTint="A6"/>
          <w:kern w:val="36"/>
          <w:sz w:val="40"/>
          <w:szCs w:val="40"/>
          <w:lang w:eastAsia="ru-RU"/>
        </w:rPr>
      </w:pPr>
      <w:r w:rsidRPr="000D271C">
        <w:rPr>
          <w:rFonts w:ascii="Arial" w:eastAsia="Times New Roman" w:hAnsi="Arial" w:cs="Arial"/>
          <w:b/>
          <w:bCs/>
          <w:color w:val="595959" w:themeColor="text1" w:themeTint="A6"/>
          <w:kern w:val="36"/>
          <w:sz w:val="40"/>
          <w:szCs w:val="40"/>
          <w:lang w:eastAsia="ru-RU"/>
        </w:rPr>
        <w:t>Консультация: «</w:t>
      </w:r>
      <w:r w:rsidR="008D37F9" w:rsidRPr="000D271C">
        <w:rPr>
          <w:rFonts w:ascii="Arial" w:eastAsia="Times New Roman" w:hAnsi="Arial" w:cs="Arial"/>
          <w:b/>
          <w:bCs/>
          <w:color w:val="595959" w:themeColor="text1" w:themeTint="A6"/>
          <w:kern w:val="36"/>
          <w:sz w:val="40"/>
          <w:szCs w:val="40"/>
          <w:lang w:eastAsia="ru-RU"/>
        </w:rPr>
        <w:t xml:space="preserve">О правилах выплаты средств пенсионных накоплений </w:t>
      </w:r>
      <w:r w:rsidR="00146A1F" w:rsidRPr="000D271C">
        <w:rPr>
          <w:rFonts w:ascii="Arial" w:eastAsia="Times New Roman" w:hAnsi="Arial" w:cs="Arial"/>
          <w:b/>
          <w:bCs/>
          <w:color w:val="595959" w:themeColor="text1" w:themeTint="A6"/>
          <w:kern w:val="36"/>
          <w:sz w:val="40"/>
          <w:szCs w:val="40"/>
          <w:lang w:eastAsia="ru-RU"/>
        </w:rPr>
        <w:t xml:space="preserve">правопреемникам </w:t>
      </w:r>
      <w:r w:rsidR="00FE2420" w:rsidRPr="000D271C">
        <w:rPr>
          <w:rFonts w:ascii="Arial" w:eastAsia="Times New Roman" w:hAnsi="Arial" w:cs="Arial"/>
          <w:b/>
          <w:bCs/>
          <w:color w:val="595959" w:themeColor="text1" w:themeTint="A6"/>
          <w:kern w:val="36"/>
          <w:sz w:val="40"/>
          <w:szCs w:val="40"/>
          <w:lang w:eastAsia="ru-RU"/>
        </w:rPr>
        <w:t>умерших застрахованных лиц</w:t>
      </w:r>
      <w:r w:rsidRPr="000D271C">
        <w:rPr>
          <w:rFonts w:ascii="Arial" w:eastAsia="Times New Roman" w:hAnsi="Arial" w:cs="Arial"/>
          <w:b/>
          <w:bCs/>
          <w:color w:val="595959" w:themeColor="text1" w:themeTint="A6"/>
          <w:kern w:val="36"/>
          <w:sz w:val="40"/>
          <w:szCs w:val="40"/>
          <w:lang w:eastAsia="ru-RU"/>
        </w:rPr>
        <w:t>»</w:t>
      </w:r>
      <w:r w:rsidR="00FE2420" w:rsidRPr="000D271C">
        <w:rPr>
          <w:rFonts w:ascii="Arial" w:eastAsia="Times New Roman" w:hAnsi="Arial" w:cs="Arial"/>
          <w:b/>
          <w:bCs/>
          <w:color w:val="595959" w:themeColor="text1" w:themeTint="A6"/>
          <w:kern w:val="36"/>
          <w:sz w:val="40"/>
          <w:szCs w:val="40"/>
          <w:lang w:eastAsia="ru-RU"/>
        </w:rPr>
        <w:t xml:space="preserve"> </w:t>
      </w:r>
    </w:p>
    <w:p w:rsidR="002A05E9" w:rsidRPr="000D271C" w:rsidRDefault="002A05E9" w:rsidP="002A05E9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Пресс-релиз</w:t>
      </w:r>
    </w:p>
    <w:p w:rsidR="002A05E9" w:rsidRPr="000D271C" w:rsidRDefault="00287CB0" w:rsidP="002A05E9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</w:pPr>
      <w:r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20</w:t>
      </w:r>
      <w:r w:rsidR="002A05E9" w:rsidRPr="000D271C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.</w:t>
      </w:r>
      <w:r w:rsidR="001B7A73" w:rsidRPr="000D271C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0</w:t>
      </w:r>
      <w:r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6</w:t>
      </w:r>
      <w:bookmarkStart w:id="0" w:name="_GoBack"/>
      <w:bookmarkEnd w:id="0"/>
      <w:r w:rsidR="002A05E9" w:rsidRPr="000D271C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.201</w:t>
      </w:r>
      <w:r w:rsidR="001B7A73" w:rsidRPr="000D271C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8</w:t>
      </w:r>
      <w:r w:rsidR="002A05E9" w:rsidRPr="000D271C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 xml:space="preserve"> г.</w:t>
      </w:r>
    </w:p>
    <w:p w:rsidR="002A05E9" w:rsidRPr="000D271C" w:rsidRDefault="002A05E9" w:rsidP="002A05E9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ar-SA"/>
        </w:rPr>
        <w:t>Нальчик. КБР.</w:t>
      </w:r>
    </w:p>
    <w:p w:rsidR="002A05E9" w:rsidRPr="000D271C" w:rsidRDefault="002A05E9" w:rsidP="00FE2420">
      <w:pPr>
        <w:spacing w:after="192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595959" w:themeColor="text1" w:themeTint="A6"/>
          <w:kern w:val="36"/>
          <w:sz w:val="24"/>
          <w:szCs w:val="24"/>
          <w:lang w:eastAsia="ru-RU"/>
        </w:rPr>
      </w:pPr>
    </w:p>
    <w:p w:rsidR="00FE2420" w:rsidRPr="000D271C" w:rsidRDefault="00FE2420" w:rsidP="00FE2420">
      <w:pPr>
        <w:spacing w:after="0" w:line="360" w:lineRule="auto"/>
        <w:jc w:val="both"/>
        <w:textAlignment w:val="baseline"/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</w:pPr>
      <w:r w:rsidRPr="000D271C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Выплата средств пенсионных накоплений правопреемникам умерших застрахованных лиц, формировавших свою накопительную часть пенсии через Пенсионный фонд РФ, осуществляется территориальными органами Пенсионного фонда РФ. Если средства пенсионных накоплений переданы в негосударственный пенсионный фонд, то тогда выплаты производятся негосударственным пенсионным фондом.   </w:t>
      </w:r>
    </w:p>
    <w:p w:rsidR="00FE2420" w:rsidRPr="000D271C" w:rsidRDefault="00FE2420" w:rsidP="00FE2420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</w:p>
    <w:p w:rsidR="00FE2420" w:rsidRPr="000D271C" w:rsidRDefault="00FE2420" w:rsidP="00FE2420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bdr w:val="none" w:sz="0" w:space="0" w:color="auto" w:frame="1"/>
          <w:lang w:eastAsia="ru-RU"/>
        </w:rPr>
      </w:pPr>
      <w:r w:rsidRPr="000D271C">
        <w:rPr>
          <w:rFonts w:ascii="Arial" w:eastAsia="Times New Roman" w:hAnsi="Arial" w:cs="Arial"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Правопреемниками являются лица, которым в случае смерти застрахованного лица выплачиваются средства пенсионных накоплений, учтенные в специальной части индивидуального лицевого счета этого умершего застрахованного лица (женщины 1957 г. и моложе, мужчины 1953г. и моложе).</w:t>
      </w:r>
    </w:p>
    <w:p w:rsidR="00FE2420" w:rsidRPr="000D271C" w:rsidRDefault="00FE2420" w:rsidP="00FE2420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</w:p>
    <w:p w:rsidR="00FE2420" w:rsidRPr="000D271C" w:rsidRDefault="00FE2420" w:rsidP="00FE2420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bdr w:val="none" w:sz="0" w:space="0" w:color="auto" w:frame="1"/>
          <w:lang w:eastAsia="ru-RU"/>
        </w:rPr>
      </w:pPr>
      <w:r w:rsidRPr="000D271C">
        <w:rPr>
          <w:rFonts w:ascii="Arial" w:eastAsia="Times New Roman" w:hAnsi="Arial" w:cs="Arial"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Если при жизни человек не подавал в территориальные органы ПФР заявление о распоряжении, в котором определял конкретных правопреемников, то средства выплачиваются правопреемникам по закону первой очереди, к которым относятся дети, родители, супруг (супруга) умершего.</w:t>
      </w:r>
    </w:p>
    <w:p w:rsidR="00FE2420" w:rsidRPr="000D271C" w:rsidRDefault="00FE2420" w:rsidP="00FE2420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</w:p>
    <w:p w:rsidR="00FE2420" w:rsidRPr="000D271C" w:rsidRDefault="00FE2420" w:rsidP="00FE2420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bdr w:val="none" w:sz="0" w:space="0" w:color="auto" w:frame="1"/>
          <w:lang w:eastAsia="ru-RU"/>
        </w:rPr>
      </w:pPr>
      <w:r w:rsidRPr="000D271C">
        <w:rPr>
          <w:rFonts w:ascii="Arial" w:eastAsia="Times New Roman" w:hAnsi="Arial" w:cs="Arial"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Если таковых нет или они отказываются от выплаты, то претендовать на выплату могут правопреемники второй очеред</w:t>
      </w:r>
      <w:proofErr w:type="gramStart"/>
      <w:r w:rsidRPr="000D271C">
        <w:rPr>
          <w:rFonts w:ascii="Arial" w:eastAsia="Times New Roman" w:hAnsi="Arial" w:cs="Arial"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и-</w:t>
      </w:r>
      <w:proofErr w:type="gramEnd"/>
      <w:r w:rsidRPr="000D271C">
        <w:rPr>
          <w:rFonts w:ascii="Arial" w:eastAsia="Times New Roman" w:hAnsi="Arial" w:cs="Arial"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братья, сестры, дедушки, бабушки, внуки.    </w:t>
      </w:r>
    </w:p>
    <w:p w:rsidR="00FE2420" w:rsidRPr="000D271C" w:rsidRDefault="00FE2420" w:rsidP="00FE2420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 </w:t>
      </w:r>
    </w:p>
    <w:p w:rsidR="00FE2420" w:rsidRPr="000D271C" w:rsidRDefault="00FE2420" w:rsidP="00FE2420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Обратиться в территориальный орган ПФР или НПФ с заявлением о выплате средств пенсионных накоплений правопреемникам необходимо до   истечения 6 месяцев со дня наступления смерти застрахованного лица.  Если срок обращения пропущен, то его можно восстановить в судебном порядке (решение суда о восстановлении пропущенного срока).</w:t>
      </w:r>
    </w:p>
    <w:p w:rsidR="00FE2420" w:rsidRPr="000D271C" w:rsidRDefault="00FE2420" w:rsidP="00FE2420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bdr w:val="none" w:sz="0" w:space="0" w:color="auto" w:frame="1"/>
          <w:lang w:eastAsia="ru-RU"/>
        </w:rPr>
      </w:pPr>
      <w:r w:rsidRPr="000D271C">
        <w:rPr>
          <w:rFonts w:ascii="Arial" w:eastAsia="Times New Roman" w:hAnsi="Arial" w:cs="Arial"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Заявление  о выплате  средств пенсионных накоплений подается в территориальный орган ПФР по месту жительства с представлением необходимых документов (подлинников или нотариально заверенных копий):</w:t>
      </w:r>
    </w:p>
    <w:p w:rsidR="00FE2420" w:rsidRPr="000D271C" w:rsidRDefault="00FE2420" w:rsidP="00FE2420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</w:p>
    <w:p w:rsidR="00FE2420" w:rsidRPr="000D271C" w:rsidRDefault="00FE2420" w:rsidP="00FE2420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1. Паспорт правопреемника;</w:t>
      </w:r>
    </w:p>
    <w:p w:rsidR="00FE2420" w:rsidRPr="000D271C" w:rsidRDefault="00FE2420" w:rsidP="00FE2420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lastRenderedPageBreak/>
        <w:t>2.Документы, подтверждающие родство (свидетельство о рождении, свидетельство о браке и др.);</w:t>
      </w:r>
    </w:p>
    <w:p w:rsidR="00FE2420" w:rsidRPr="000D271C" w:rsidRDefault="00FE2420" w:rsidP="00FE2420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3. Свидетельство о смерти застрахованного лица;</w:t>
      </w:r>
    </w:p>
    <w:p w:rsidR="00FE2420" w:rsidRPr="000D271C" w:rsidRDefault="00FE2420" w:rsidP="00FE2420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4. Сберегательная книжка правопреемника;</w:t>
      </w:r>
    </w:p>
    <w:p w:rsidR="00FE2420" w:rsidRPr="000D271C" w:rsidRDefault="00FE2420" w:rsidP="00FE2420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bdr w:val="none" w:sz="0" w:space="0" w:color="auto" w:frame="1"/>
          <w:lang w:eastAsia="ru-RU"/>
        </w:rPr>
      </w:pPr>
      <w:r w:rsidRPr="000D271C">
        <w:rPr>
          <w:rFonts w:ascii="Arial" w:eastAsia="Times New Roman" w:hAnsi="Arial" w:cs="Arial"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5. Страховое свидетельство умершего (при наличии) и правопреемника.</w:t>
      </w:r>
    </w:p>
    <w:p w:rsidR="00FE2420" w:rsidRPr="000D271C" w:rsidRDefault="00FE2420" w:rsidP="00FE2420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</w:p>
    <w:p w:rsidR="00FE2420" w:rsidRPr="000D271C" w:rsidRDefault="00FE2420" w:rsidP="00FE2420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bdr w:val="none" w:sz="0" w:space="0" w:color="auto" w:frame="1"/>
          <w:lang w:eastAsia="ru-RU"/>
        </w:rPr>
      </w:pPr>
      <w:r w:rsidRPr="000D271C">
        <w:rPr>
          <w:rFonts w:ascii="Arial" w:eastAsia="Times New Roman" w:hAnsi="Arial" w:cs="Arial"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 В случае</w:t>
      </w:r>
      <w:proofErr w:type="gramStart"/>
      <w:r w:rsidRPr="000D271C">
        <w:rPr>
          <w:rFonts w:ascii="Arial" w:eastAsia="Times New Roman" w:hAnsi="Arial" w:cs="Arial"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,</w:t>
      </w:r>
      <w:proofErr w:type="gramEnd"/>
      <w:r w:rsidRPr="000D271C">
        <w:rPr>
          <w:rFonts w:ascii="Arial" w:eastAsia="Times New Roman" w:hAnsi="Arial" w:cs="Arial"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 xml:space="preserve"> если правопреемник является несовершеннолетним, заявление о выплате средств пенсионных накоплений подается законным представителем (родителем, опекуном, попечителем), к заявлению прилагается документ, подтверждающий полномочия законного представителя несовершеннолетнего.</w:t>
      </w:r>
    </w:p>
    <w:p w:rsidR="00FE2420" w:rsidRPr="000D271C" w:rsidRDefault="00FE2420" w:rsidP="00FE2420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</w:p>
    <w:p w:rsidR="00FE2420" w:rsidRPr="000D271C" w:rsidRDefault="00FE2420" w:rsidP="00FE2420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bdr w:val="none" w:sz="0" w:space="0" w:color="auto" w:frame="1"/>
          <w:lang w:eastAsia="ru-RU"/>
        </w:rPr>
      </w:pPr>
      <w:r w:rsidRPr="000D271C">
        <w:rPr>
          <w:rFonts w:ascii="Arial" w:eastAsia="Times New Roman" w:hAnsi="Arial" w:cs="Arial"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Если с заявлением о выплате средств пенсионных накоплений подают несколько правопреемников, то сумма средств пенсионных накоплений делится на всех правопреемников, подавших заявление в равных долях.</w:t>
      </w:r>
    </w:p>
    <w:p w:rsidR="00FE2420" w:rsidRPr="000D271C" w:rsidRDefault="00FE2420" w:rsidP="00FE2420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</w:p>
    <w:p w:rsidR="00FE2420" w:rsidRPr="000D271C" w:rsidRDefault="00FE2420" w:rsidP="00FE2420">
      <w:pPr>
        <w:spacing w:after="0"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По всем возникающим вопросам обращаться в территориальные Управления  Пенсионного фонда.</w:t>
      </w:r>
    </w:p>
    <w:p w:rsidR="00533584" w:rsidRPr="000D271C" w:rsidRDefault="00533584" w:rsidP="00FE2420">
      <w:pPr>
        <w:spacing w:line="360" w:lineRule="auto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</w:p>
    <w:p w:rsidR="00B575FA" w:rsidRPr="000D271C" w:rsidRDefault="00B575FA" w:rsidP="00B575FA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Пресс-служба</w:t>
      </w:r>
    </w:p>
    <w:p w:rsidR="00B575FA" w:rsidRPr="000D271C" w:rsidRDefault="00B575FA" w:rsidP="00B575FA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Отделения Пенсионного фонда РФ</w:t>
      </w:r>
    </w:p>
    <w:p w:rsidR="00B575FA" w:rsidRPr="000D271C" w:rsidRDefault="00B575FA" w:rsidP="00B575FA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по Кабардино-Балкарской республике</w:t>
      </w:r>
    </w:p>
    <w:p w:rsidR="00B575FA" w:rsidRPr="000D271C" w:rsidRDefault="00B575FA" w:rsidP="00B575FA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г. Нальчик, ул. </w:t>
      </w:r>
      <w:proofErr w:type="spellStart"/>
      <w:r w:rsidR="000D271C"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Пачева</w:t>
      </w:r>
      <w:proofErr w:type="spellEnd"/>
      <w:r w:rsidR="000D271C"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 19</w:t>
      </w: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 «а»,</w:t>
      </w:r>
    </w:p>
    <w:p w:rsidR="00B575FA" w:rsidRPr="000D271C" w:rsidRDefault="00B575FA" w:rsidP="00B575FA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Офис № 316</w:t>
      </w:r>
    </w:p>
    <w:p w:rsidR="00B575FA" w:rsidRPr="000D271C" w:rsidRDefault="00B575FA" w:rsidP="00B575FA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Вебсайт: </w:t>
      </w:r>
      <w:hyperlink r:id="rId5" w:history="1">
        <w:r w:rsidRPr="000D271C">
          <w:rPr>
            <w:rStyle w:val="a5"/>
            <w:rFonts w:ascii="Arial" w:eastAsia="Times New Roman" w:hAnsi="Arial" w:cs="Arial"/>
            <w:b/>
            <w:color w:val="595959" w:themeColor="text1" w:themeTint="A6"/>
            <w:sz w:val="24"/>
            <w:szCs w:val="24"/>
            <w:lang w:eastAsia="ru-RU"/>
          </w:rPr>
          <w:t>http://www.pfrf.ru/branches/kbr/news/</w:t>
        </w:r>
      </w:hyperlink>
    </w:p>
    <w:p w:rsidR="00B575FA" w:rsidRPr="000D271C" w:rsidRDefault="00B575FA" w:rsidP="00B575FA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  <w:t xml:space="preserve">E-mail: </w:t>
      </w: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u w:val="single"/>
          <w:lang w:val="en-US" w:eastAsia="ru-RU"/>
        </w:rPr>
        <w:t>opfr_po_kbr@mail.ru</w:t>
      </w:r>
    </w:p>
    <w:p w:rsidR="00AF5347" w:rsidRPr="00AF5347" w:rsidRDefault="00AF5347" w:rsidP="00AF5347">
      <w:pPr>
        <w:rPr>
          <w:lang w:val="en-US"/>
        </w:rPr>
      </w:pPr>
    </w:p>
    <w:p w:rsidR="009426D3" w:rsidRPr="005662E7" w:rsidRDefault="009426D3" w:rsidP="00FE2420">
      <w:pPr>
        <w:spacing w:line="360" w:lineRule="auto"/>
        <w:jc w:val="both"/>
        <w:rPr>
          <w:rFonts w:ascii="Arial" w:hAnsi="Arial" w:cs="Arial"/>
          <w:color w:val="404040" w:themeColor="text1" w:themeTint="BF"/>
          <w:sz w:val="24"/>
          <w:szCs w:val="24"/>
          <w:lang w:val="en-US"/>
        </w:rPr>
      </w:pPr>
    </w:p>
    <w:sectPr w:rsidR="009426D3" w:rsidRPr="005662E7" w:rsidSect="00FE242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420"/>
    <w:rsid w:val="000975C6"/>
    <w:rsid w:val="000A0B3D"/>
    <w:rsid w:val="000D271C"/>
    <w:rsid w:val="001242BE"/>
    <w:rsid w:val="00146A1F"/>
    <w:rsid w:val="001859E0"/>
    <w:rsid w:val="001B7A73"/>
    <w:rsid w:val="00287CB0"/>
    <w:rsid w:val="002A05E9"/>
    <w:rsid w:val="00327529"/>
    <w:rsid w:val="00360919"/>
    <w:rsid w:val="003D1AA1"/>
    <w:rsid w:val="00533584"/>
    <w:rsid w:val="005662E7"/>
    <w:rsid w:val="005C2DD6"/>
    <w:rsid w:val="005E1997"/>
    <w:rsid w:val="0077656D"/>
    <w:rsid w:val="00780D92"/>
    <w:rsid w:val="008D37F9"/>
    <w:rsid w:val="009426D3"/>
    <w:rsid w:val="00AF5347"/>
    <w:rsid w:val="00B23CE4"/>
    <w:rsid w:val="00B575FA"/>
    <w:rsid w:val="00BD29D3"/>
    <w:rsid w:val="00CC14D4"/>
    <w:rsid w:val="00D36066"/>
    <w:rsid w:val="00FE2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24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242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B575F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24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242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B575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3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4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1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6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4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78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71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frf.ru/branches/kbr/new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425</Words>
  <Characters>2428</Characters>
  <Application>Microsoft Office Word</Application>
  <DocSecurity>0</DocSecurity>
  <Lines>20</Lines>
  <Paragraphs>5</Paragraphs>
  <ScaleCrop>false</ScaleCrop>
  <Company>Kraftway</Company>
  <LinksUpToDate>false</LinksUpToDate>
  <CharactersWithSpaces>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Зарета Алоева</dc:creator>
  <cp:lastModifiedBy>Зарета Алоева</cp:lastModifiedBy>
  <cp:revision>27</cp:revision>
  <dcterms:created xsi:type="dcterms:W3CDTF">2016-02-03T07:54:00Z</dcterms:created>
  <dcterms:modified xsi:type="dcterms:W3CDTF">2018-06-20T12:23:00Z</dcterms:modified>
</cp:coreProperties>
</file>