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footnotes.xml" ContentType="application/vnd.openxmlformats-officedocument.wordprocessingml.footnotes+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w:body>
    <w:p>
      <w:pPr>
        <w:pStyle w:val="BodyText"/>
        <w:rPr>
          <w:szCs w:val="24"/>
        </w:rPr>
      </w:pPr>
      <w:r>
        <w:rPr/>
        <w:drawing xmlns:mc="http://schemas.openxmlformats.org/markup-compatibility/2006">
          <wp:anchor allowOverlap="1" behindDoc="0" distT="0" distB="0" distL="114300" distR="114300" layoutInCell="1" locked="0" relativeHeight="251659264" simplePos="0">
            <wp:simplePos x="0" y="0"/>
            <wp:positionH relativeFrom="column">
              <wp:posOffset>2807335</wp:posOffset>
            </wp:positionH>
            <wp:positionV relativeFrom="paragraph">
              <wp:posOffset>0</wp:posOffset>
            </wp:positionV>
            <wp:extent cx="770255" cy="906145"/>
            <wp:effectExtent l="0" t="0" r="0" b="0"/>
            <wp:wrapSquare wrapText="lef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3"/>
                    <a:srcRect/>
                    <a:stretch>
                      <a:fillRect/>
                    </a:stretch>
                  </pic:blipFill>
                  <pic:spPr>
                    <a:xfrm>
                      <a:off x="0" y="0"/>
                      <a:ext cx="770255" cy="906145"/>
                    </a:xfrm>
                    <a:prstGeom prst="rect">
                      <a:avLst/>
                    </a:prstGeom>
                    <a:noFill/>
                  </pic:spPr>
                </pic:pic>
              </a:graphicData>
            </a:graphic>
          </wp:anchor>
        </w:drawing>
      </w:r>
      <w:r>
        <w:rPr>
          <w:szCs w:val="24"/>
        </w:rPr>
        <w:t xml:space="preserve">                                                                                                               </w:t>
      </w:r>
    </w:p>
    <w:p>
      <w:pPr>
        <w:pStyle w:val="BodyText"/>
        <w:jc w:val="center"/>
        <w:rPr>
          <w:szCs w:val="24"/>
        </w:rPr>
      </w:pPr>
    </w:p>
    <w:p>
      <w:pPr>
        <w:pStyle w:val="BodyText"/>
        <w:jc w:val="center"/>
        <w:rPr>
          <w:szCs w:val="24"/>
        </w:rPr>
      </w:pPr>
    </w:p>
    <w:p>
      <w:pPr>
        <w:pStyle w:val="BodyText"/>
        <w:jc w:val="center"/>
        <w:rPr>
          <w:szCs w:val="24"/>
        </w:rPr>
      </w:pPr>
    </w:p>
    <w:p>
      <w:pPr>
        <w:jc w:val="center"/>
        <w:rPr>
          <w:b/>
          <w:sz w:val="24"/>
          <w:szCs w:val="24"/>
        </w:rPr>
      </w:pPr>
      <w:r>
        <w:rPr>
          <w:b/>
          <w:sz w:val="24"/>
          <w:szCs w:val="24"/>
        </w:rPr>
        <w:t>КЪЭБЭРДЕЙ-БАЛЪКЪЭР РЕСПУБЛИКЭМ ЩЫЩ АРУАН МУНИЦИПАЛЬНЭ</w:t>
      </w:r>
    </w:p>
    <w:p>
      <w:pPr>
        <w:jc w:val="center"/>
        <w:rPr>
          <w:b/>
          <w:sz w:val="24"/>
          <w:szCs w:val="24"/>
        </w:rPr>
      </w:pPr>
      <w:r>
        <w:rPr>
          <w:b/>
          <w:sz w:val="24"/>
          <w:szCs w:val="24"/>
        </w:rPr>
        <w:t>КУЕЙМ ЩЫЩ  ПСЫНАБЖЭ КЪУАЖЭМ И  АДМИНИСТРАЦЭ</w:t>
      </w:r>
    </w:p>
    <w:p>
      <w:pPr>
        <w:jc w:val="center"/>
        <w:rPr>
          <w:b/>
          <w:sz w:val="24"/>
          <w:szCs w:val="24"/>
        </w:rPr>
      </w:pPr>
      <w:r>
        <w:rPr>
          <w:b/>
          <w:sz w:val="24"/>
          <w:szCs w:val="24"/>
        </w:rPr>
        <w:t>КЪАБАРТЫ-МАЛКЪАР РЕСПУБЛИКАНЫ УРВАН МУНИЦИПАЛЬНЫЙ</w:t>
      </w:r>
    </w:p>
    <w:p>
      <w:pPr>
        <w:jc w:val="center"/>
        <w:rPr>
          <w:b/>
          <w:sz w:val="24"/>
          <w:szCs w:val="24"/>
        </w:rPr>
      </w:pPr>
      <w:r>
        <w:rPr>
          <w:b/>
          <w:sz w:val="24"/>
          <w:szCs w:val="24"/>
        </w:rPr>
        <w:t>РАЙОНУНУ ПСЫНАБО ЭЛ  ПОСЕЛЕНИЯСЫНЫ АДМИНИСТРАЦИЯСЫ</w:t>
      </w:r>
    </w:p>
    <w:p>
      <w:pPr>
        <w:pBdr>
          <w:bottom w:val="single" w:color="auto" w:sz="12" w:space="1"/>
        </w:pBdr>
        <w:jc w:val="center"/>
        <w:rPr>
          <w:b/>
          <w:sz w:val="24"/>
          <w:szCs w:val="24"/>
        </w:rPr>
      </w:pPr>
      <w:r>
        <w:rPr>
          <w:b/>
          <w:sz w:val="24"/>
          <w:szCs w:val="24"/>
        </w:rPr>
        <w:t>МУНИЦИПАЛЬНОЕ КАЗЕННОЕ УЧРЕЖДЕНИЕ «МЕСТНАЯ АДМИНИСТРАЦИЯ СЕЛЬСКОГО ПОСЕЛЕНИЯ ПСЫНАБОУРВАНСКОГО МУНИЦИПАЛЬНОГО РАЙОНА КАБАРДИНО-БАЛКАРСКОЙ РЕСПУБЛИКИ»</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9322"/>
        <w:gridCol w:w="4941"/>
      </w:tblGrid>
      <w:tr>
        <w:trPr>
          <w:trHeight w:val="357"/>
        </w:trPr>
        <w:tc>
          <w:tcPr>
            <w:cnfStyle w:val="101000000000"/>
            <w:tcW w:w="9322" w:type="dxa"/>
            <w:tcBorders>
              <w:top w:val="nil" w:sz="4" w:space="0"/>
              <w:left w:val="nil" w:sz="4" w:space="0"/>
              <w:bottom w:val="nil" w:sz="4" w:space="0"/>
              <w:right w:val="nil" w:sz="4" w:space="0"/>
            </w:tcBorders>
          </w:tcPr>
          <w:p>
            <w:pPr>
              <w:widowControl w:val="off"/>
              <w:spacing w:line="276" w:lineRule="auto"/>
              <w:rPr>
                <w:b/>
                <w:sz w:val="24"/>
                <w:szCs w:val="24"/>
                <w:lang w:eastAsia="en-US"/>
              </w:rPr>
            </w:pPr>
            <w:r>
              <w:rPr>
                <w:lang w:eastAsia="en-US"/>
              </w:rPr>
              <w:t xml:space="preserve">361319,КБР, </w:t>
            </w:r>
            <w:r>
              <w:rPr>
                <w:lang w:eastAsia="en-US"/>
              </w:rPr>
              <w:t>Урванский</w:t>
            </w:r>
            <w:r>
              <w:rPr>
                <w:lang w:eastAsia="en-US"/>
              </w:rPr>
              <w:t xml:space="preserve"> </w:t>
            </w:r>
            <w:r>
              <w:rPr>
                <w:lang w:eastAsia="en-US"/>
              </w:rPr>
              <w:t>район</w:t>
            </w:r>
            <w:r>
              <w:rPr>
                <w:lang w:eastAsia="en-US"/>
              </w:rPr>
              <w:t>,П</w:t>
            </w:r>
            <w:r>
              <w:rPr>
                <w:lang w:eastAsia="en-US"/>
              </w:rPr>
              <w:t>сынабо</w:t>
            </w:r>
            <w:r>
              <w:rPr>
                <w:lang w:eastAsia="en-US"/>
              </w:rPr>
              <w:t xml:space="preserve">  ул. Марии Шекихачевой,12                          </w:t>
            </w:r>
            <w:r>
              <w:rPr>
                <w:lang w:eastAsia="en-US"/>
              </w:rPr>
              <w:t xml:space="preserve">              </w:t>
            </w:r>
            <w:r>
              <w:rPr>
                <w:lang w:eastAsia="en-US"/>
              </w:rPr>
              <w:t xml:space="preserve">     тел.4-08-03                                                                                                                      </w:t>
            </w:r>
          </w:p>
        </w:tc>
        <w:tc>
          <w:tcPr>
            <w:cnfStyle w:val="100000000000"/>
            <w:tcW w:w="4941" w:type="dxa"/>
            <w:tcBorders>
              <w:top w:val="nil" w:sz="4" w:space="0"/>
              <w:left w:val="nil" w:sz="4" w:space="0"/>
              <w:bottom w:val="nil" w:sz="4" w:space="0"/>
              <w:right w:val="nil" w:sz="4" w:space="0"/>
            </w:tcBorders>
          </w:tcPr>
          <w:p>
            <w:pPr>
              <w:widowControl w:val="off"/>
              <w:spacing w:line="276" w:lineRule="auto"/>
              <w:jc w:val="center"/>
              <w:rPr>
                <w:sz w:val="24"/>
                <w:szCs w:val="24"/>
                <w:lang w:eastAsia="en-US"/>
              </w:rPr>
            </w:pPr>
          </w:p>
        </w:tc>
      </w:tr>
    </w:tbl>
    <w:p>
      <w:pPr>
        <w:tabs>
          <w:tab w:val="left" w:pos="3555"/>
          <w:tab w:val="left" w:pos="6255"/>
        </w:tabs>
        <w:spacing w:line="200" w:lineRule="exact"/>
        <w:ind w:right="-104"/>
        <w:rPr>
          <w:b/>
        </w:rPr>
      </w:pPr>
    </w:p>
    <w:p>
      <w:pPr>
        <w:tabs>
          <w:tab w:val="left" w:pos="3555"/>
          <w:tab w:val="left" w:pos="6255"/>
        </w:tabs>
        <w:spacing w:line="200" w:lineRule="exact"/>
        <w:ind w:right="-104"/>
        <w:rPr>
          <w:b/>
          <w:sz w:val="24"/>
          <w:szCs w:val="24"/>
          <w:u w:val="single"/>
        </w:rPr>
      </w:pPr>
      <w:r>
        <w:rPr>
          <w:b/>
        </w:rPr>
        <w:tab/>
      </w:r>
      <w:r>
        <w:rPr>
          <w:b/>
          <w:sz w:val="24"/>
          <w:szCs w:val="24"/>
        </w:rPr>
        <w:t>Постановленэ</w:t>
      </w:r>
      <w:r>
        <w:rPr>
          <w:b/>
        </w:rPr>
        <w:tab/>
      </w:r>
      <w:r>
        <w:rPr>
          <w:b/>
          <w:sz w:val="24"/>
          <w:szCs w:val="24"/>
        </w:rPr>
        <w:t>№</w:t>
      </w:r>
      <w:r>
        <w:rPr>
          <w:b/>
          <w:sz w:val="24"/>
          <w:szCs w:val="24"/>
        </w:rPr>
        <w:softHyphen/>
      </w:r>
      <w:r>
        <w:rPr>
          <w:b/>
          <w:sz w:val="24"/>
          <w:szCs w:val="24"/>
        </w:rPr>
        <w:softHyphen/>
      </w:r>
      <w:r>
        <w:rPr>
          <w:b/>
          <w:sz w:val="24"/>
          <w:szCs w:val="24"/>
        </w:rPr>
        <w:softHyphen/>
      </w:r>
      <w:r>
        <w:rPr>
          <w:b/>
          <w:sz w:val="24"/>
          <w:szCs w:val="24"/>
        </w:rPr>
        <w:t xml:space="preserve"> 18</w:t>
      </w:r>
    </w:p>
    <w:p>
      <w:pPr>
        <w:pStyle w:val="Heading2"/>
        <w:rPr/>
      </w:pPr>
    </w:p>
    <w:p>
      <w:pPr>
        <w:pStyle w:val="Heading2"/>
        <w:rPr/>
      </w:pPr>
      <w:r>
        <w:tab/>
      </w:r>
      <w:r>
        <w:t>Бегим</w:t>
      </w:r>
      <w:r>
        <w:t xml:space="preserve">     </w:t>
      </w:r>
      <w:r>
        <w:tab/>
        <w:t>№ 18</w:t>
      </w:r>
    </w:p>
    <w:p/>
    <w:p>
      <w:pPr>
        <w:pStyle w:val="Heading2"/>
        <w:tabs>
          <w:tab w:val="clear" w:pos="3555"/>
          <w:tab w:val="clear" w:pos="6255"/>
          <w:tab w:val="left" w:pos="3600"/>
          <w:tab w:val="left" w:pos="6300"/>
        </w:tabs>
        <w:rPr/>
      </w:pPr>
      <w:r>
        <w:t xml:space="preserve">                                                            Постановление</w:t>
      </w:r>
      <w:r>
        <w:tab/>
        <w:t>№</w:t>
      </w:r>
      <w:r>
        <w:t xml:space="preserve"> 18</w:t>
      </w:r>
    </w:p>
    <w:p>
      <w:pPr>
        <w:tabs>
          <w:tab w:val="left" w:pos="6855"/>
          <w:tab w:val="left" w:pos="7275"/>
        </w:tabs>
        <w:rPr>
          <w:sz w:val="22"/>
          <w:u w:val="single"/>
        </w:rPr>
      </w:pPr>
    </w:p>
    <w:p>
      <w:pPr>
        <w:rPr>
          <w:sz w:val="24"/>
          <w:szCs w:val="24"/>
        </w:rPr>
      </w:pPr>
      <w:r>
        <w:rPr>
          <w:sz w:val="24"/>
          <w:szCs w:val="24"/>
        </w:rPr>
        <w:t>«10» июля 2023</w:t>
      </w:r>
      <w:r>
        <w:rPr>
          <w:sz w:val="24"/>
          <w:szCs w:val="24"/>
        </w:rPr>
        <w:t xml:space="preserve">г.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с.п. </w:t>
      </w:r>
      <w:r>
        <w:rPr>
          <w:sz w:val="24"/>
          <w:szCs w:val="24"/>
        </w:rPr>
        <w:t>Псынабо</w:t>
      </w:r>
    </w:p>
    <w:p>
      <w:pPr>
        <w:rPr>
          <w:sz w:val="24"/>
          <w:szCs w:val="24"/>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 xml:space="preserve">Об обработке и обеспечении защиты персональных данных в администрации </w:t>
      </w:r>
      <w:r>
        <w:rPr>
          <w:rFonts w:ascii="Times New Roman" w:cs="Times New Roman" w:hAnsi="Times New Roman"/>
          <w:color w:val="000000" w:themeColor="text1"/>
        </w:rPr>
        <w:t>с.п</w:t>
      </w:r>
      <w:r>
        <w:rPr>
          <w:rFonts w:ascii="Times New Roman" w:cs="Times New Roman" w:hAnsi="Times New Roman"/>
          <w:color w:val="000000" w:themeColor="text1"/>
        </w:rPr>
        <w:t>.П</w:t>
      </w:r>
      <w:r>
        <w:rPr>
          <w:rFonts w:ascii="Times New Roman" w:cs="Times New Roman" w:hAnsi="Times New Roman"/>
          <w:color w:val="000000" w:themeColor="text1"/>
        </w:rPr>
        <w:t>сынабо</w:t>
      </w:r>
      <w:r>
        <w:rPr>
          <w:rFonts w:ascii="Times New Roman" w:cs="Times New Roman" w:hAnsi="Times New Roman"/>
          <w:color w:val="000000" w:themeColor="text1"/>
        </w:rPr>
        <w:t xml:space="preserve"> </w:t>
      </w:r>
      <w:r>
        <w:rPr>
          <w:rFonts w:ascii="Times New Roman" w:cs="Times New Roman" w:hAnsi="Times New Roman"/>
          <w:color w:val="000000" w:themeColor="text1"/>
        </w:rPr>
        <w:t>Урванского</w:t>
      </w:r>
      <w:r>
        <w:rPr>
          <w:rFonts w:ascii="Times New Roman" w:cs="Times New Roman" w:hAnsi="Times New Roman"/>
          <w:color w:val="000000" w:themeColor="text1"/>
        </w:rPr>
        <w:t xml:space="preserve"> муниципального района КБР</w:t>
      </w:r>
    </w:p>
    <w:p>
      <w:pPr>
        <w:pStyle w:val="ConsPlusNormal"/>
        <w:jc w:val="both"/>
        <w:rPr>
          <w:color w:val="000000" w:themeColor="text1"/>
        </w:rPr>
      </w:pPr>
    </w:p>
    <w:p>
      <w:pPr>
        <w:pStyle w:val="ConsPlusNormal"/>
        <w:ind w:firstLine="709"/>
        <w:jc w:val="both"/>
        <w:rPr>
          <w:color w:val="000000" w:themeColor="text1"/>
        </w:rPr>
      </w:pPr>
      <w:r>
        <w:rPr>
          <w:color w:val="000000" w:themeColor="text1"/>
        </w:rPr>
        <w:t xml:space="preserve">В соответствии со </w:t>
      </w:r>
      <w:r>
        <w:fldChar w:fldCharType="begin"/>
      </w:r>
      <w:r>
        <w:instrText xml:space="preserve">HYPERLINK "https://login.consultant.ru/link/?req=doc&amp;base=LAW&amp;n=422241&amp;date=13.09.2022&amp;dst=100357&amp;field=134" </w:instrText>
      </w:r>
      <w:r>
        <w:fldChar w:fldCharType="separate"/>
      </w:r>
      <w:r>
        <w:rPr>
          <w:rStyle w:val="Hyperlink"/>
          <w:color w:val="000000" w:themeColor="text1"/>
        </w:rPr>
        <w:t>статьей 18.1</w:t>
      </w:r>
      <w:r>
        <w:fldChar w:fldCharType="end"/>
      </w:r>
      <w:r>
        <w:rPr>
          <w:color w:val="000000" w:themeColor="text1"/>
        </w:rPr>
        <w:t xml:space="preserve"> Федерального закона от 27 июля 2006 г. № 152-ФЗ «О персональных данных», </w:t>
      </w:r>
      <w:r>
        <w:fldChar w:fldCharType="begin"/>
      </w:r>
      <w:r>
        <w:instrText xml:space="preserve">HYPERLINK "https://login.consultant.ru/link/?req=doc&amp;base=LAW&amp;n=322830&amp;date=13.09.2022&amp;dst=100011&amp;field=134" </w:instrText>
      </w:r>
      <w:r>
        <w:fldChar w:fldCharType="separate"/>
      </w:r>
      <w:r>
        <w:rPr>
          <w:rStyle w:val="Hyperlink"/>
          <w:color w:val="000000" w:themeColor="text1"/>
        </w:rPr>
        <w:t>подпунктом «б» пункта 1</w:t>
      </w:r>
      <w:r>
        <w:fldChar w:fldCharType="end"/>
      </w:r>
      <w:r>
        <w:rPr>
          <w:color w:val="000000" w:themeColor="text1"/>
        </w:rPr>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2012 г. № 211:</w:t>
      </w:r>
    </w:p>
    <w:p>
      <w:pPr>
        <w:pStyle w:val="ConsPlusNormal"/>
        <w:tabs>
          <w:tab w:val="left" w:pos="3600"/>
        </w:tabs>
        <w:ind w:firstLine="709"/>
        <w:jc w:val="both"/>
        <w:rPr>
          <w:b/>
          <w:color w:val="000000" w:themeColor="text1"/>
        </w:rPr>
      </w:pPr>
      <w:r>
        <w:rPr>
          <w:color w:val="000000" w:themeColor="text1"/>
        </w:rPr>
        <w:tab/>
      </w:r>
      <w:r>
        <w:rPr>
          <w:b/>
          <w:color w:val="000000" w:themeColor="text1"/>
        </w:rPr>
        <w:t>ПОСТАНОВЛЯЕТ:</w:t>
      </w:r>
    </w:p>
    <w:p>
      <w:pPr>
        <w:pStyle w:val="ConsPlusNormal"/>
        <w:ind w:firstLine="709"/>
        <w:jc w:val="both"/>
        <w:rPr>
          <w:color w:val="000000" w:themeColor="text1"/>
        </w:rPr>
      </w:pPr>
    </w:p>
    <w:p>
      <w:pPr>
        <w:pStyle w:val="ConsPlusNormal"/>
        <w:jc w:val="both"/>
        <w:rPr>
          <w:color w:val="000000" w:themeColor="text1"/>
        </w:rPr>
      </w:pPr>
      <w:r>
        <w:rPr>
          <w:color w:val="000000" w:themeColor="text1"/>
        </w:rPr>
        <w:t>1)Утвердить:</w:t>
      </w:r>
    </w:p>
    <w:p>
      <w:pPr>
        <w:pStyle w:val="ConsPlusNormal"/>
        <w:jc w:val="both"/>
        <w:rPr>
          <w:color w:val="000000" w:themeColor="text1"/>
        </w:rPr>
      </w:pPr>
    </w:p>
    <w:p>
      <w:pPr>
        <w:pStyle w:val="ConsPlusNormal"/>
        <w:ind w:firstLine="709"/>
        <w:jc w:val="both"/>
        <w:rPr>
          <w:color w:val="000000" w:themeColor="text1"/>
        </w:rPr>
      </w:pPr>
      <w:r>
        <w:rPr>
          <w:color w:val="000000" w:themeColor="text1"/>
        </w:rPr>
        <w:t xml:space="preserve">1.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 </w:instrText>
      </w:r>
      <w:r>
        <w:fldChar w:fldCharType="separate"/>
      </w:r>
      <w:r>
        <w:rPr>
          <w:rStyle w:val="Hyperlink"/>
          <w:color w:val="000000" w:themeColor="text1"/>
        </w:rPr>
        <w:t>Правила</w:t>
      </w:r>
      <w:r>
        <w:fldChar w:fldCharType="end"/>
      </w:r>
      <w:r>
        <w:rPr>
          <w:color w:val="000000" w:themeColor="text1"/>
        </w:rPr>
        <w:t xml:space="preserve"> обработки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(приложение № 1);</w:t>
      </w:r>
    </w:p>
    <w:p>
      <w:pPr>
        <w:pStyle w:val="ConsPlusNormal"/>
        <w:ind w:firstLine="709"/>
        <w:jc w:val="both"/>
        <w:rPr>
          <w:color w:val="000000" w:themeColor="text1"/>
        </w:rPr>
      </w:pPr>
      <w:r>
        <w:rPr>
          <w:color w:val="000000" w:themeColor="text1"/>
        </w:rPr>
        <w:t xml:space="preserve">2.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"Par200" </w:instrText>
      </w:r>
      <w:r>
        <w:fldChar w:fldCharType="separate"/>
      </w:r>
      <w:r>
        <w:rPr>
          <w:rStyle w:val="Hyperlink"/>
          <w:color w:val="000000" w:themeColor="text1"/>
        </w:rPr>
        <w:t>Правила</w:t>
      </w:r>
      <w:r>
        <w:fldChar w:fldCharType="end"/>
      </w:r>
      <w:r>
        <w:rPr>
          <w:color w:val="000000" w:themeColor="text1"/>
        </w:rPr>
        <w:t xml:space="preserve"> рассмотрения запросов субъектов персональных данных или их представителей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(приложение № 2);</w:t>
      </w:r>
    </w:p>
    <w:p>
      <w:pPr>
        <w:pStyle w:val="ConsPlusNormal"/>
        <w:ind w:firstLine="709"/>
        <w:jc w:val="both"/>
        <w:rPr>
          <w:color w:val="000000" w:themeColor="text1"/>
        </w:rPr>
      </w:pPr>
      <w:r>
        <w:rPr>
          <w:color w:val="000000" w:themeColor="text1"/>
        </w:rPr>
        <w:t xml:space="preserve">3.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"Par242" </w:instrText>
      </w:r>
      <w:r>
        <w:fldChar w:fldCharType="separate"/>
      </w:r>
      <w:r>
        <w:rPr>
          <w:rStyle w:val="Hyperlink"/>
          <w:color w:val="000000" w:themeColor="text1"/>
        </w:rPr>
        <w:t>Правила</w:t>
      </w:r>
      <w:r>
        <w:fldChar w:fldCharType="end"/>
      </w:r>
      <w:r>
        <w:rPr>
          <w:color w:val="000000" w:themeColor="text1"/>
        </w:rPr>
        <w:t xml:space="preserve"> осуществления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оператора (приложение № 3);</w:t>
      </w:r>
    </w:p>
    <w:p>
      <w:pPr>
        <w:pStyle w:val="ConsPlusNormal"/>
        <w:ind w:firstLine="709"/>
        <w:jc w:val="both"/>
        <w:rPr>
          <w:color w:val="000000" w:themeColor="text1"/>
        </w:rPr>
      </w:pPr>
      <w:r>
        <w:rPr>
          <w:color w:val="000000" w:themeColor="text1"/>
        </w:rPr>
        <w:t xml:space="preserve">4.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"Par273" </w:instrText>
      </w:r>
      <w:r>
        <w:fldChar w:fldCharType="separate"/>
      </w:r>
      <w:r>
        <w:rPr>
          <w:rStyle w:val="Hyperlink"/>
          <w:color w:val="000000" w:themeColor="text1"/>
        </w:rPr>
        <w:t>Правила</w:t>
      </w:r>
      <w:r>
        <w:fldChar w:fldCharType="end"/>
      </w:r>
      <w:r>
        <w:rPr>
          <w:color w:val="000000" w:themeColor="text1"/>
        </w:rPr>
        <w:t xml:space="preserve"> работы с обезличенными данными в случае обезличивания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(приложение № 4);</w:t>
      </w:r>
    </w:p>
    <w:p>
      <w:pPr>
        <w:pStyle w:val="ConsPlusNormal"/>
        <w:ind w:firstLine="709"/>
        <w:jc w:val="both"/>
        <w:rPr>
          <w:color w:val="000000" w:themeColor="text1"/>
        </w:rPr>
      </w:pPr>
      <w:r>
        <w:rPr>
          <w:color w:val="000000" w:themeColor="text1"/>
        </w:rPr>
        <w:t xml:space="preserve">5.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"Par309" </w:instrText>
      </w:r>
      <w:r>
        <w:fldChar w:fldCharType="separate"/>
      </w:r>
      <w:r>
        <w:rPr>
          <w:rStyle w:val="Hyperlink"/>
          <w:color w:val="000000" w:themeColor="text1"/>
        </w:rPr>
        <w:t>Перечень</w:t>
      </w:r>
      <w:r>
        <w:fldChar w:fldCharType="end"/>
      </w:r>
      <w:r>
        <w:rPr>
          <w:color w:val="000000" w:themeColor="text1"/>
        </w:rPr>
        <w:t xml:space="preserve"> информационных систем персональных данных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(приложение № 5);</w:t>
      </w:r>
    </w:p>
    <w:p>
      <w:pPr>
        <w:pStyle w:val="ConsPlusNormal"/>
        <w:ind w:firstLine="709"/>
        <w:jc w:val="both"/>
        <w:rPr>
          <w:color w:val="000000" w:themeColor="text1"/>
        </w:rPr>
      </w:pPr>
      <w:r>
        <w:rPr>
          <w:color w:val="000000" w:themeColor="text1"/>
        </w:rPr>
        <w:t xml:space="preserve">6.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"Par326" </w:instrText>
      </w:r>
      <w:r>
        <w:fldChar w:fldCharType="separate"/>
      </w:r>
      <w:r>
        <w:rPr>
          <w:rStyle w:val="Hyperlink"/>
          <w:color w:val="000000" w:themeColor="text1"/>
        </w:rPr>
        <w:t>Перечень</w:t>
      </w:r>
      <w:r>
        <w:fldChar w:fldCharType="end"/>
      </w:r>
      <w:r>
        <w:rPr>
          <w:color w:val="000000" w:themeColor="text1"/>
        </w:rPr>
        <w:t xml:space="preserve"> персональных данных, обрабатываемых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в связи с реализацией служебных или трудовых отношений, а также в связи с предоставлением муниципальных услуг (приложение № 6);</w:t>
      </w:r>
    </w:p>
    <w:p>
      <w:pPr>
        <w:pStyle w:val="ConsPlusNormal"/>
        <w:ind w:firstLine="709"/>
        <w:jc w:val="both"/>
        <w:rPr>
          <w:color w:val="000000" w:themeColor="text1"/>
        </w:rPr>
      </w:pPr>
      <w:r>
        <w:rPr>
          <w:color w:val="000000" w:themeColor="text1"/>
        </w:rPr>
        <w:t xml:space="preserve">7.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"Par376" </w:instrText>
      </w:r>
      <w:r>
        <w:fldChar w:fldCharType="separate"/>
      </w:r>
      <w:r>
        <w:rPr>
          <w:rStyle w:val="Hyperlink"/>
          <w:color w:val="000000" w:themeColor="text1"/>
        </w:rPr>
        <w:t>Перечень</w:t>
      </w:r>
      <w:r>
        <w:fldChar w:fldCharType="end"/>
      </w:r>
      <w:r>
        <w:rPr>
          <w:color w:val="000000" w:themeColor="text1"/>
        </w:rPr>
        <w:t xml:space="preserve"> должностей служащих администрации </w:t>
      </w:r>
      <w:r>
        <w:rPr>
          <w:color w:val="000000" w:themeColor="text1"/>
        </w:rPr>
        <w:t>с.п</w:t>
      </w:r>
      <w:r>
        <w:rPr>
          <w:color w:val="000000" w:themeColor="text1"/>
        </w:rPr>
        <w:t>.П</w:t>
      </w:r>
      <w:r>
        <w:rPr>
          <w:color w:val="000000" w:themeColor="text1"/>
        </w:rPr>
        <w:t>сынабо</w:t>
      </w:r>
      <w:r>
        <w:rPr>
          <w:color w:val="000000" w:themeColor="text1"/>
        </w:rPr>
        <w:t>, ответственных за проведение мероприятий по обезличиванию обрабатываемых персональных данных, в случае обезличивания персональных данных (приложение № 7);</w:t>
      </w:r>
    </w:p>
    <w:p>
      <w:pPr>
        <w:pStyle w:val="ConsPlusNormal"/>
        <w:ind w:firstLine="709"/>
        <w:jc w:val="both"/>
        <w:rPr>
          <w:color w:val="000000" w:themeColor="text1"/>
        </w:rPr>
      </w:pPr>
      <w:r>
        <w:rPr>
          <w:color w:val="000000" w:themeColor="text1"/>
        </w:rPr>
        <w:t xml:space="preserve">8.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"Par411" </w:instrText>
      </w:r>
      <w:r>
        <w:fldChar w:fldCharType="separate"/>
      </w:r>
      <w:r>
        <w:rPr>
          <w:rStyle w:val="Hyperlink"/>
          <w:color w:val="000000" w:themeColor="text1"/>
        </w:rPr>
        <w:t>Перечень</w:t>
      </w:r>
      <w:r>
        <w:fldChar w:fldCharType="end"/>
      </w:r>
      <w:r>
        <w:rPr>
          <w:color w:val="000000" w:themeColor="text1"/>
        </w:rPr>
        <w:t xml:space="preserve"> должностей служащих администрации </w:t>
      </w:r>
      <w:r>
        <w:rPr>
          <w:color w:val="000000" w:themeColor="text1"/>
        </w:rPr>
        <w:t>с.п</w:t>
      </w:r>
      <w:r>
        <w:rPr>
          <w:color w:val="000000" w:themeColor="text1"/>
        </w:rPr>
        <w:t>.П</w:t>
      </w:r>
      <w:r>
        <w:rPr>
          <w:color w:val="000000" w:themeColor="text1"/>
        </w:rPr>
        <w:t>сынабо</w:t>
      </w:r>
      <w:r>
        <w:rPr>
          <w:color w:val="000000" w:themeColor="text1"/>
        </w:rPr>
        <w:t>, замещение которых предусматривает осуществление обработки персональных данных либо осуществление доступа к персональным данным (приложение № 8);</w:t>
      </w:r>
    </w:p>
    <w:p>
      <w:pPr>
        <w:pStyle w:val="ConsPlusNormal"/>
        <w:ind w:firstLine="709"/>
        <w:jc w:val="both"/>
        <w:rPr>
          <w:color w:val="000000" w:themeColor="text1"/>
        </w:rPr>
      </w:pPr>
      <w:r>
        <w:rPr>
          <w:color w:val="000000" w:themeColor="text1"/>
        </w:rPr>
        <w:t xml:space="preserve">9. Типовую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"Par491" </w:instrText>
      </w:r>
      <w:r>
        <w:fldChar w:fldCharType="separate"/>
      </w:r>
      <w:r>
        <w:rPr>
          <w:rStyle w:val="Hyperlink"/>
          <w:color w:val="000000" w:themeColor="text1"/>
        </w:rPr>
        <w:t>форму</w:t>
      </w:r>
      <w:r>
        <w:fldChar w:fldCharType="end"/>
      </w:r>
      <w:r>
        <w:rPr>
          <w:color w:val="000000" w:themeColor="text1"/>
        </w:rPr>
        <w:t xml:space="preserve"> согласия на обработку персональных данных служащих администрации </w:t>
      </w:r>
      <w:r>
        <w:rPr>
          <w:color w:val="000000" w:themeColor="text1"/>
        </w:rPr>
        <w:t>с.п</w:t>
      </w:r>
      <w:r>
        <w:rPr>
          <w:color w:val="000000" w:themeColor="text1"/>
        </w:rPr>
        <w:t>.П</w:t>
      </w:r>
      <w:r>
        <w:rPr>
          <w:color w:val="000000" w:themeColor="text1"/>
        </w:rPr>
        <w:t>сынабо</w:t>
      </w:r>
      <w:r>
        <w:rPr>
          <w:color w:val="000000" w:themeColor="text1"/>
        </w:rPr>
        <w:t>, а также иных субъектов персональных данных (приложение № 9);</w:t>
      </w:r>
    </w:p>
    <w:p>
      <w:pPr>
        <w:pStyle w:val="ConsPlusNormal"/>
        <w:ind w:firstLine="709"/>
        <w:jc w:val="both"/>
        <w:rPr>
          <w:color w:val="000000" w:themeColor="text1"/>
        </w:rPr>
      </w:pPr>
      <w:r>
        <w:rPr>
          <w:color w:val="000000" w:themeColor="text1"/>
        </w:rPr>
        <w:t xml:space="preserve">10. Типовую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"Par579" </w:instrText>
      </w:r>
      <w:r>
        <w:fldChar w:fldCharType="separate"/>
      </w:r>
      <w:r>
        <w:rPr>
          <w:rStyle w:val="Hyperlink"/>
          <w:color w:val="000000" w:themeColor="text1"/>
        </w:rPr>
        <w:t>форму</w:t>
      </w:r>
      <w:r>
        <w:fldChar w:fldCharType="end"/>
      </w:r>
      <w:r>
        <w:rPr>
          <w:color w:val="000000" w:themeColor="text1"/>
        </w:rPr>
        <w:t xml:space="preserve"> разъяснения субъекту персональных данных юридических последствий отказа предоставить свои персональные данные (приложение № 10);</w:t>
      </w:r>
    </w:p>
    <w:p>
      <w:pPr>
        <w:pStyle w:val="ConsPlusNormal"/>
        <w:ind w:firstLine="709"/>
        <w:jc w:val="both"/>
        <w:rPr>
          <w:color w:val="000000" w:themeColor="text1"/>
        </w:rPr>
      </w:pPr>
      <w:r>
        <w:rPr>
          <w:color w:val="000000" w:themeColor="text1"/>
        </w:rPr>
        <w:t xml:space="preserve">11.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"Par620" </w:instrText>
      </w:r>
      <w:r>
        <w:fldChar w:fldCharType="separate"/>
      </w:r>
      <w:r>
        <w:rPr>
          <w:rStyle w:val="Hyperlink"/>
          <w:color w:val="000000" w:themeColor="text1"/>
        </w:rPr>
        <w:t>Порядок</w:t>
      </w:r>
      <w:r>
        <w:fldChar w:fldCharType="end"/>
      </w:r>
      <w:r>
        <w:rPr>
          <w:color w:val="000000" w:themeColor="text1"/>
        </w:rPr>
        <w:t xml:space="preserve"> доступа служащих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в помещения, в которых ведется обработка персональных данных (приложение № 11);</w:t>
      </w:r>
    </w:p>
    <w:p>
      <w:pPr>
        <w:pStyle w:val="ConsPlusNormal"/>
        <w:ind w:firstLine="709"/>
        <w:jc w:val="both"/>
        <w:rPr>
          <w:color w:val="000000" w:themeColor="text1"/>
        </w:rPr>
      </w:pPr>
      <w:r>
        <w:rPr>
          <w:color w:val="000000" w:themeColor="text1"/>
        </w:rPr>
        <w:t xml:space="preserve">12. Должностные обязанности ответственного за организацию обработки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(приложение № 12).</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rPr>
      </w:pPr>
      <w:r>
        <w:rPr>
          <w:color w:val="000000" w:themeColor="text1"/>
          <w:sz w:val="24"/>
          <w:szCs w:val="24"/>
        </w:rPr>
        <w:t xml:space="preserve">2) </w:t>
      </w:r>
      <w:r>
        <w:rPr>
          <w:color w:val="000000" w:themeColor="text1"/>
          <w:sz w:val="24"/>
          <w:szCs w:val="24"/>
        </w:rPr>
        <w:t>Контроль за</w:t>
      </w:r>
      <w:r>
        <w:rPr>
          <w:color w:val="000000" w:themeColor="text1"/>
          <w:sz w:val="24"/>
          <w:szCs w:val="24"/>
        </w:rPr>
        <w:t xml:space="preserve"> исполнением настоящего постановления оставляю за собой.</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rPr>
      </w:pPr>
      <w:r>
        <w:rPr>
          <w:color w:val="000000" w:themeColor="text1"/>
          <w:sz w:val="24"/>
          <w:szCs w:val="24"/>
        </w:rPr>
        <w:t>3) Постановление вступает в силу со дня его подписания.</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rPr>
      </w:pP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rPr>
      </w:pPr>
    </w:p>
    <w:p>
      <w:pPr>
        <w:ind w:firstLine="709"/>
        <w:rPr>
          <w:b/>
          <w:color w:val="000000" w:themeColor="text1"/>
          <w:lang w:eastAsia="en-US"/>
        </w:rPr>
      </w:pPr>
    </w:p>
    <w:p>
      <w:pPr>
        <w:ind w:firstLine="709"/>
        <w:rPr>
          <w:b/>
          <w:color w:val="000000" w:themeColor="text1"/>
          <w:lang w:eastAsia="en-US"/>
        </w:rPr>
      </w:pPr>
    </w:p>
    <w:p>
      <w:pPr>
        <w:ind w:firstLine="709"/>
        <w:rPr>
          <w:b/>
          <w:color w:val="000000" w:themeColor="text1"/>
          <w:lang w:eastAsia="en-US"/>
        </w:rPr>
      </w:pPr>
    </w:p>
    <w:p>
      <w:pPr>
        <w:ind w:firstLine="709"/>
        <w:rPr>
          <w:b/>
          <w:color w:val="000000" w:themeColor="text1"/>
          <w:lang w:eastAsia="en-US"/>
        </w:rPr>
      </w:pPr>
    </w:p>
    <w:p>
      <w:pPr>
        <w:ind w:firstLine="709"/>
        <w:rPr>
          <w:b/>
          <w:color w:val="000000" w:themeColor="text1"/>
          <w:lang w:eastAsia="en-US"/>
        </w:rPr>
      </w:pPr>
    </w:p>
    <w:p>
      <w:pPr>
        <w:rPr>
          <w:b/>
          <w:color w:val="000000" w:themeColor="text1"/>
        </w:rPr>
      </w:pPr>
    </w:p>
    <w:p>
      <w:pPr>
        <w:rPr>
          <w:color w:val="000000" w:themeColor="text1"/>
          <w:sz w:val="24"/>
          <w:szCs w:val="24"/>
        </w:rPr>
      </w:pPr>
      <w:r>
        <w:rPr>
          <w:color w:val="000000" w:themeColor="text1"/>
          <w:sz w:val="24"/>
          <w:szCs w:val="24"/>
        </w:rPr>
        <w:t xml:space="preserve">         </w:t>
      </w:r>
      <w:r>
        <w:rPr>
          <w:color w:val="000000" w:themeColor="text1"/>
          <w:sz w:val="24"/>
          <w:szCs w:val="24"/>
        </w:rPr>
        <w:t xml:space="preserve">Глава </w:t>
      </w:r>
      <w:r>
        <w:rPr>
          <w:color w:val="000000" w:themeColor="text1"/>
          <w:sz w:val="24"/>
          <w:szCs w:val="24"/>
        </w:rPr>
        <w:t>с.п</w:t>
      </w:r>
      <w:r>
        <w:rPr>
          <w:color w:val="000000" w:themeColor="text1"/>
          <w:sz w:val="24"/>
          <w:szCs w:val="24"/>
        </w:rPr>
        <w:t>.П</w:t>
      </w:r>
      <w:r>
        <w:rPr>
          <w:color w:val="000000" w:themeColor="text1"/>
          <w:sz w:val="24"/>
          <w:szCs w:val="24"/>
        </w:rPr>
        <w:t>сынабо</w:t>
      </w:r>
      <w:r>
        <w:rPr>
          <w:color w:val="000000" w:themeColor="text1"/>
          <w:sz w:val="24"/>
          <w:szCs w:val="24"/>
        </w:rPr>
        <w:t xml:space="preserve">                                                                        </w:t>
      </w:r>
      <w:r>
        <w:rPr>
          <w:color w:val="000000" w:themeColor="text1"/>
          <w:sz w:val="24"/>
          <w:szCs w:val="24"/>
        </w:rPr>
        <w:t>Х.С.Балкаров</w:t>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r>
        <w:rPr>
          <w:color w:val="000000" w:themeColor="text1"/>
        </w:rPr>
        <w:br w:type="page"/>
      </w:r>
    </w:p>
    <w:p>
      <w:pPr>
        <w:pStyle w:val="ConsPlusNormal"/>
        <w:ind w:left="4536"/>
        <w:contextualSpacing w:val="on"/>
        <w:jc w:val="right"/>
        <w:rPr>
          <w:color w:val="000000" w:themeColor="text1"/>
          <w:sz w:val="22"/>
          <w:szCs w:val="22"/>
        </w:rPr>
      </w:pPr>
      <w:r>
        <w:rPr>
          <w:color w:val="000000" w:themeColor="text1"/>
          <w:sz w:val="22"/>
          <w:szCs w:val="22"/>
        </w:rPr>
        <w:t>Приложение № 1</w:t>
      </w:r>
    </w:p>
    <w:p>
      <w:pPr>
        <w:pStyle w:val="ConsPlusNormal"/>
        <w:ind w:left="4536"/>
        <w:contextualSpacing w:val="on"/>
        <w:jc w:val="right"/>
        <w:rPr>
          <w:color w:val="000000" w:themeColor="text1"/>
          <w:sz w:val="22"/>
          <w:szCs w:val="22"/>
        </w:rPr>
      </w:pPr>
      <w:r>
        <w:rPr>
          <w:color w:val="000000" w:themeColor="text1"/>
          <w:sz w:val="22"/>
          <w:szCs w:val="22"/>
        </w:rPr>
        <w:t>к постановлению а</w:t>
      </w:r>
      <w:r>
        <w:rPr>
          <w:color w:val="000000" w:themeColor="text1"/>
          <w:sz w:val="22"/>
          <w:szCs w:val="22"/>
        </w:rPr>
        <w:t xml:space="preserve">дминистрации </w:t>
      </w:r>
      <w:r>
        <w:rPr>
          <w:color w:val="000000" w:themeColor="text1"/>
          <w:sz w:val="22"/>
          <w:szCs w:val="22"/>
        </w:rPr>
        <w:t>с.п</w:t>
      </w:r>
      <w:r>
        <w:rPr>
          <w:color w:val="000000" w:themeColor="text1"/>
          <w:sz w:val="22"/>
          <w:szCs w:val="22"/>
        </w:rPr>
        <w:t>.П</w:t>
      </w:r>
      <w:r>
        <w:rPr>
          <w:color w:val="000000" w:themeColor="text1"/>
          <w:sz w:val="22"/>
          <w:szCs w:val="22"/>
        </w:rPr>
        <w:t>сынабо</w:t>
      </w:r>
    </w:p>
    <w:p>
      <w:pPr>
        <w:pStyle w:val="ConsPlusNormal"/>
        <w:ind w:left="4536"/>
        <w:contextualSpacing w:val="on"/>
        <w:jc w:val="right"/>
        <w:rPr>
          <w:color w:val="000000"/>
          <w:sz w:val="22"/>
          <w:szCs w:val="22"/>
        </w:rPr>
      </w:pPr>
      <w:r>
        <w:rPr>
          <w:color w:val="000000"/>
          <w:sz w:val="22"/>
          <w:szCs w:val="22"/>
        </w:rPr>
        <w:t>от «10»  июля 2023 г. №  18</w:t>
      </w:r>
    </w:p>
    <w:p>
      <w:pPr>
        <w:pStyle w:val="ConsPlusNormal"/>
        <w:ind w:left="4536"/>
        <w:contextualSpacing w:val="on"/>
        <w:jc w:val="right"/>
        <w:rPr>
          <w:color w:val="000000"/>
        </w:rPr>
      </w:pPr>
    </w:p>
    <w:p>
      <w:pPr>
        <w:pStyle w:val="ConsPlusNormal"/>
        <w:jc w:val="right"/>
        <w:rPr>
          <w:color w:val="000000" w:themeColor="text1"/>
        </w:rPr>
      </w:pPr>
    </w:p>
    <w:p>
      <w:pPr>
        <w:pStyle w:val="ConsPlusTitle"/>
        <w:jc w:val="center"/>
        <w:rPr>
          <w:rFonts w:ascii="Times New Roman" w:cs="Times New Roman" w:hAnsi="Times New Roman"/>
          <w:color w:val="000000" w:themeColor="text1"/>
        </w:rPr>
      </w:pPr>
      <w:r>
        <w:fldChar w:fldCharType="begin"/>
      </w:r>
      <w:r>
        <w:instrText xml:space="preserve"> HYPERLINK "file:///C:\\Users\\User\\AppData\\Local\\Temp\\Rar$DIa8360.7288\\ПРОЕКТ%20Об%20обработке%20и%20защите%20персональных%20данных%20в%20администрации%20с.п.Герменчик.docx" \l "Par41" \o "ПРАВИЛА" </w:instrText>
      </w:r>
      <w:r>
        <w:fldChar w:fldCharType="separate"/>
      </w:r>
      <w:bookmarkStart w:id="0" w:name="Par41"/>
      <w:bookmarkEnd w:id="0"/>
      <w:r>
        <w:rPr>
          <w:rStyle w:val="Hyperlink"/>
          <w:color w:val="000000" w:themeColor="text1"/>
        </w:rPr>
        <w:t>П</w:t>
      </w:r>
      <w:r>
        <w:rPr>
          <w:rStyle w:val="Hyperlink"/>
          <w:color w:val="000000" w:themeColor="text1"/>
        </w:rPr>
        <w:t>равила</w:t>
      </w:r>
      <w:r>
        <w:fldChar w:fldCharType="end"/>
      </w:r>
      <w:r>
        <w:rPr>
          <w:rFonts w:ascii="Times New Roman" w:cs="Times New Roman" w:hAnsi="Times New Roman"/>
          <w:color w:val="000000" w:themeColor="text1"/>
        </w:rPr>
        <w:t xml:space="preserve"> обработки персональных данных </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 xml:space="preserve">в администрации </w:t>
      </w:r>
      <w:r>
        <w:rPr>
          <w:rFonts w:ascii="Times New Roman" w:cs="Times New Roman" w:hAnsi="Times New Roman"/>
          <w:color w:val="000000" w:themeColor="text1"/>
        </w:rPr>
        <w:t>с.п</w:t>
      </w:r>
      <w:r>
        <w:rPr>
          <w:rFonts w:ascii="Times New Roman" w:cs="Times New Roman" w:hAnsi="Times New Roman"/>
          <w:color w:val="000000" w:themeColor="text1"/>
        </w:rPr>
        <w:t>.П</w:t>
      </w:r>
      <w:r>
        <w:rPr>
          <w:rFonts w:ascii="Times New Roman" w:cs="Times New Roman" w:hAnsi="Times New Roman"/>
          <w:color w:val="000000" w:themeColor="text1"/>
        </w:rPr>
        <w:t>сынабо</w:t>
      </w:r>
      <w:r>
        <w:rPr>
          <w:rFonts w:ascii="Times New Roman" w:cs="Times New Roman" w:hAnsi="Times New Roman"/>
          <w:color w:val="000000" w:themeColor="text1"/>
        </w:rPr>
        <w:t xml:space="preserve"> </w:t>
      </w:r>
      <w:r>
        <w:rPr>
          <w:rFonts w:ascii="Times New Roman" w:cs="Times New Roman" w:hAnsi="Times New Roman"/>
          <w:color w:val="000000" w:themeColor="text1"/>
        </w:rPr>
        <w:t>урванского</w:t>
      </w:r>
      <w:r>
        <w:rPr>
          <w:rFonts w:ascii="Times New Roman" w:cs="Times New Roman" w:hAnsi="Times New Roman"/>
          <w:color w:val="000000" w:themeColor="text1"/>
        </w:rPr>
        <w:t xml:space="preserve"> муниципального района КБР </w:t>
      </w:r>
    </w:p>
    <w:p>
      <w:pPr>
        <w:pStyle w:val="ConsPlusTitle"/>
        <w:jc w:val="center"/>
        <w:rPr>
          <w:rFonts w:ascii="Times New Roman" w:cs="Times New Roman" w:hAnsi="Times New Roman"/>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I. Общие положения</w:t>
      </w:r>
    </w:p>
    <w:p>
      <w:pPr>
        <w:pStyle w:val="ConsPlusNormal"/>
        <w:ind w:firstLine="540"/>
        <w:jc w:val="both"/>
        <w:rPr>
          <w:color w:val="000000" w:themeColor="text1"/>
        </w:rPr>
      </w:pPr>
      <w:r>
        <w:rPr>
          <w:color w:val="000000" w:themeColor="text1"/>
        </w:rPr>
        <w:t xml:space="preserve">1. Правила обработки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(далее - Администрация) устанавливают процедуры, направленные на выявление и предотвращение нарушений законодательства Российской Федерации в сфере персональных данных, а также определяют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pPr>
        <w:pStyle w:val="ConsPlusNormal"/>
        <w:ind w:firstLine="540"/>
        <w:jc w:val="both"/>
        <w:rPr>
          <w:color w:val="000000" w:themeColor="text1"/>
        </w:rPr>
      </w:pPr>
      <w:r>
        <w:rPr>
          <w:color w:val="000000" w:themeColor="text1"/>
        </w:rPr>
        <w:t>2. Настоящие Правила определяют политику Администрации как оператора, осуществляющего обработку персональных данных, в отношении обработки и обеспечения защиты персональных данных.</w:t>
      </w:r>
    </w:p>
    <w:p>
      <w:pPr>
        <w:pStyle w:val="ConsPlusNormal"/>
        <w:ind w:firstLine="540"/>
        <w:jc w:val="both"/>
        <w:rPr>
          <w:color w:val="000000" w:themeColor="text1"/>
        </w:rPr>
      </w:pPr>
      <w:r>
        <w:rPr>
          <w:color w:val="000000" w:themeColor="text1"/>
        </w:rPr>
        <w:t>3. Обработка персональных данных в Администрации осуществляется с соблюдением принципов и условий, предусмотренных законодательством Российской Федерации в области персональных данных, а также настоящими Правилами.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II. Категории субъектов персональных данных</w:t>
      </w:r>
    </w:p>
    <w:p>
      <w:pPr>
        <w:pStyle w:val="ConsPlusTitle"/>
        <w:jc w:val="center"/>
        <w:rPr>
          <w:rFonts w:ascii="Times New Roman" w:cs="Times New Roman" w:hAnsi="Times New Roman"/>
          <w:color w:val="000000" w:themeColor="text1"/>
        </w:rPr>
      </w:pPr>
    </w:p>
    <w:p>
      <w:pPr>
        <w:pStyle w:val="ConsPlusNormal"/>
        <w:ind w:firstLine="540"/>
        <w:jc w:val="both"/>
        <w:rPr>
          <w:color w:val="000000" w:themeColor="text1"/>
        </w:rPr>
      </w:pPr>
      <w:r>
        <w:rPr>
          <w:color w:val="000000" w:themeColor="text1"/>
        </w:rPr>
        <w:t>4. К субъектам персональных данных, персональные данные которых обрабатываются в Администрации в соответствии с настоящими Правилами, относятся:</w:t>
      </w:r>
    </w:p>
    <w:p>
      <w:pPr>
        <w:pStyle w:val="ConsPlusNormal"/>
        <w:ind w:firstLine="540"/>
        <w:jc w:val="both"/>
        <w:rPr>
          <w:color w:val="000000" w:themeColor="text1"/>
        </w:rPr>
      </w:pPr>
      <w:bookmarkStart w:id="1" w:name="Par54"/>
      <w:bookmarkEnd w:id="1"/>
      <w:r>
        <w:rPr>
          <w:color w:val="000000" w:themeColor="text1"/>
        </w:rPr>
        <w:t>1</w:t>
      </w:r>
      <w:r>
        <w:rPr>
          <w:color w:val="000000" w:themeColor="text1"/>
        </w:rPr>
        <w:t>) муниципальные служащие Администрации</w:t>
      </w:r>
      <w:bookmarkStart w:id="2" w:name="Par55"/>
      <w:bookmarkEnd w:id="2"/>
      <w:r>
        <w:rPr>
          <w:color w:val="000000" w:themeColor="text1"/>
        </w:rPr>
        <w:t>;</w:t>
      </w:r>
    </w:p>
    <w:p>
      <w:pPr>
        <w:pStyle w:val="ConsPlusNormal"/>
        <w:ind w:firstLine="540"/>
        <w:jc w:val="both"/>
        <w:rPr>
          <w:color w:val="000000" w:themeColor="text1"/>
        </w:rPr>
      </w:pPr>
      <w:r>
        <w:rPr>
          <w:color w:val="000000" w:themeColor="text1"/>
        </w:rPr>
        <w:t>2) граждане, претендующие на замещение должностей муниципальной службы в Администрации;</w:t>
      </w:r>
    </w:p>
    <w:p>
      <w:pPr>
        <w:pStyle w:val="ConsPlusNormal"/>
        <w:ind w:firstLine="540"/>
        <w:jc w:val="both"/>
        <w:rPr>
          <w:color w:val="000000" w:themeColor="text1"/>
        </w:rPr>
      </w:pPr>
      <w:bookmarkStart w:id="3" w:name="Par56"/>
      <w:bookmarkEnd w:id="3"/>
      <w:r>
        <w:rPr>
          <w:color w:val="000000" w:themeColor="text1"/>
        </w:rPr>
        <w:t>3</w:t>
      </w:r>
      <w:r>
        <w:rPr>
          <w:color w:val="000000" w:themeColor="text1"/>
        </w:rPr>
        <w:t>) работники Администрации, замещающие должности, не являющиеся должностями муниципальной службы (далее - работники Администрации);</w:t>
      </w:r>
    </w:p>
    <w:p>
      <w:pPr>
        <w:pStyle w:val="ConsPlusNormal"/>
        <w:ind w:firstLine="540"/>
        <w:jc w:val="both"/>
        <w:rPr>
          <w:color w:val="000000" w:themeColor="text1"/>
        </w:rPr>
      </w:pPr>
      <w:r>
        <w:rPr>
          <w:color w:val="000000" w:themeColor="text1"/>
        </w:rPr>
        <w:t>4) граждане, претендующие на замещение должностей, не являющихся должностями муниципальной службы, в Администрации;</w:t>
      </w:r>
    </w:p>
    <w:p>
      <w:pPr>
        <w:pStyle w:val="ConsPlusNormal"/>
        <w:ind w:firstLine="540"/>
        <w:jc w:val="both"/>
        <w:rPr>
          <w:color w:val="000000" w:themeColor="text1"/>
        </w:rPr>
      </w:pPr>
      <w:bookmarkStart w:id="4" w:name="Par58"/>
      <w:bookmarkEnd w:id="4"/>
      <w:r>
        <w:rPr>
          <w:color w:val="000000" w:themeColor="text1"/>
        </w:rPr>
        <w:t>5</w:t>
      </w:r>
      <w:r>
        <w:rPr>
          <w:color w:val="000000" w:themeColor="text1"/>
        </w:rPr>
        <w:t>) лица, замещающие должности руководителей организаций, подведомственных Администрации (далее - руководители организаций);</w:t>
      </w:r>
    </w:p>
    <w:p>
      <w:pPr>
        <w:pStyle w:val="ConsPlusNormal"/>
        <w:ind w:firstLine="540"/>
        <w:jc w:val="both"/>
        <w:rPr>
          <w:color w:val="000000" w:themeColor="text1"/>
        </w:rPr>
      </w:pPr>
      <w:r>
        <w:rPr>
          <w:color w:val="000000" w:themeColor="text1"/>
        </w:rPr>
        <w:t>6) граждане, претендующие на замещение должностей руководителей организаций;</w:t>
      </w:r>
    </w:p>
    <w:p>
      <w:pPr>
        <w:pStyle w:val="ConsPlusNormal"/>
        <w:ind w:firstLine="540"/>
        <w:jc w:val="both"/>
        <w:rPr>
          <w:color w:val="000000" w:themeColor="text1"/>
        </w:rPr>
      </w:pPr>
      <w:bookmarkStart w:id="5" w:name="Par60"/>
      <w:bookmarkEnd w:id="5"/>
      <w:r>
        <w:rPr>
          <w:color w:val="000000" w:themeColor="text1"/>
        </w:rPr>
        <w:t>7</w:t>
      </w:r>
      <w:r>
        <w:rPr>
          <w:color w:val="000000" w:themeColor="text1"/>
        </w:rPr>
        <w:t>) работники организаций, созданных для выполнения задач, поставленных перед Администрацией, замещающие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работники организаций);</w:t>
      </w:r>
    </w:p>
    <w:p>
      <w:pPr>
        <w:pStyle w:val="ConsPlusNormal"/>
        <w:ind w:firstLine="540"/>
        <w:jc w:val="both"/>
        <w:rPr>
          <w:color w:val="000000" w:themeColor="text1"/>
        </w:rPr>
      </w:pPr>
      <w:bookmarkStart w:id="6" w:name="Par61"/>
      <w:bookmarkEnd w:id="6"/>
      <w:r>
        <w:rPr>
          <w:color w:val="000000" w:themeColor="text1"/>
        </w:rPr>
        <w:t>8</w:t>
      </w:r>
      <w:r>
        <w:rPr>
          <w:color w:val="000000" w:themeColor="text1"/>
        </w:rPr>
        <w:t>) граждане, претендующие на замещение должностей в организациях, созданных для выполнения задач, поставленных перед Администрацией,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pPr>
        <w:pStyle w:val="ConsPlusNormal"/>
        <w:ind w:firstLine="540"/>
        <w:jc w:val="both"/>
        <w:rPr>
          <w:color w:val="000000" w:themeColor="text1"/>
        </w:rPr>
      </w:pPr>
      <w:r>
        <w:rPr>
          <w:color w:val="000000" w:themeColor="text1"/>
        </w:rPr>
        <w:t xml:space="preserve">9) лица, состоящие в родстве (свойстве) с субъектами персональных данных, указанными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"Par54" </w:instrText>
      </w:r>
      <w:r>
        <w:fldChar w:fldCharType="separate"/>
      </w:r>
      <w:r>
        <w:rPr>
          <w:rStyle w:val="Hyperlink"/>
          <w:color w:val="000000" w:themeColor="text1"/>
        </w:rPr>
        <w:t>подпунктах 1</w:t>
      </w:r>
      <w:r>
        <w:fldChar w:fldCharType="end"/>
      </w:r>
      <w:r>
        <w:rPr>
          <w:color w:val="000000" w:themeColor="text1"/>
        </w:rPr>
        <w:t xml:space="preserve"> -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"Par61" </w:instrText>
      </w:r>
      <w:r>
        <w:fldChar w:fldCharType="separate"/>
      </w:r>
      <w:r>
        <w:rPr>
          <w:rStyle w:val="Hyperlink"/>
          <w:color w:val="000000" w:themeColor="text1"/>
        </w:rPr>
        <w:t>8 пункта 4</w:t>
      </w:r>
      <w:r>
        <w:fldChar w:fldCharType="end"/>
      </w:r>
      <w:r>
        <w:rPr>
          <w:color w:val="000000" w:themeColor="text1"/>
        </w:rPr>
        <w:t xml:space="preserve"> настоящих Правил;</w:t>
      </w:r>
    </w:p>
    <w:p>
      <w:pPr>
        <w:pStyle w:val="ConsPlusNormal"/>
        <w:ind w:firstLine="540"/>
        <w:jc w:val="both"/>
        <w:rPr>
          <w:color w:val="000000" w:themeColor="text1"/>
        </w:rPr>
      </w:pPr>
      <w:bookmarkStart w:id="7" w:name="Par63"/>
      <w:bookmarkEnd w:id="7"/>
      <w:r>
        <w:rPr>
          <w:color w:val="000000" w:themeColor="text1"/>
        </w:rPr>
        <w:t>1</w:t>
      </w:r>
      <w:r>
        <w:rPr>
          <w:color w:val="000000" w:themeColor="text1"/>
        </w:rPr>
        <w:t xml:space="preserve">0) лица, представляемые к награждению муниципальными наградами, к поощрению главой </w:t>
      </w:r>
      <w:r>
        <w:rPr>
          <w:color w:val="000000" w:themeColor="text1"/>
        </w:rPr>
        <w:t>с.п</w:t>
      </w:r>
      <w:r>
        <w:rPr>
          <w:color w:val="000000" w:themeColor="text1"/>
        </w:rPr>
        <w:t>.П</w:t>
      </w:r>
      <w:r>
        <w:rPr>
          <w:color w:val="000000" w:themeColor="text1"/>
        </w:rPr>
        <w:t>сынабо</w:t>
      </w:r>
      <w:r>
        <w:rPr>
          <w:color w:val="000000" w:themeColor="text1"/>
        </w:rPr>
        <w:t>, наградные материалы по которым представлены в Администрацию;</w:t>
      </w:r>
    </w:p>
    <w:p>
      <w:pPr>
        <w:pStyle w:val="ConsPlusNormal"/>
        <w:ind w:firstLine="540"/>
        <w:jc w:val="both"/>
        <w:rPr>
          <w:color w:val="000000" w:themeColor="text1"/>
        </w:rPr>
      </w:pPr>
      <w:r>
        <w:rPr>
          <w:color w:val="000000" w:themeColor="text1"/>
        </w:rPr>
        <w:t xml:space="preserve">11) заявители, обратившиеся в Администрацию в соответствии с Федеральным </w:t>
      </w:r>
      <w:r>
        <w:fldChar w:fldCharType="begin"/>
      </w:r>
      <w:r>
        <w:instrText xml:space="preserve">HYPERLINK "https://login.consultant.ru/link/?req=doc&amp;base=LAW&amp;n=406224&amp;date=13.09.2022" </w:instrText>
      </w:r>
      <w:r>
        <w:fldChar w:fldCharType="separate"/>
      </w:r>
      <w:r>
        <w:rPr>
          <w:rStyle w:val="Hyperlink"/>
          <w:color w:val="000000" w:themeColor="text1"/>
        </w:rPr>
        <w:t>законом</w:t>
      </w:r>
      <w:r>
        <w:fldChar w:fldCharType="end"/>
      </w:r>
      <w:r>
        <w:rPr>
          <w:color w:val="000000" w:themeColor="text1"/>
        </w:rPr>
        <w:t xml:space="preserve"> от 27 июля 2010 г. № 210-ФЗ «Об организации предоставления государственных и муниципальных услуг»;</w:t>
      </w:r>
    </w:p>
    <w:p>
      <w:pPr>
        <w:pStyle w:val="ConsPlusNormal"/>
        <w:ind w:firstLine="540"/>
        <w:jc w:val="both"/>
        <w:rPr>
          <w:color w:val="000000" w:themeColor="text1"/>
        </w:rPr>
      </w:pPr>
      <w:r>
        <w:rPr>
          <w:color w:val="000000" w:themeColor="text1"/>
        </w:rPr>
        <w:t xml:space="preserve">12) пользователи информацией, обратившиеся в Администрацию в соответствии с Федеральным </w:t>
      </w:r>
      <w:r>
        <w:fldChar w:fldCharType="begin"/>
      </w:r>
      <w:r>
        <w:instrText xml:space="preserve">HYPERLINK "https://login.consultant.ru/link/?req=doc&amp;base=LAW&amp;n=383480&amp;date=13.09.2022" </w:instrText>
      </w:r>
      <w:r>
        <w:fldChar w:fldCharType="separate"/>
      </w:r>
      <w:r>
        <w:rPr>
          <w:rStyle w:val="Hyperlink"/>
          <w:color w:val="000000" w:themeColor="text1"/>
        </w:rPr>
        <w:t>законом</w:t>
      </w:r>
      <w:r>
        <w:fldChar w:fldCharType="end"/>
      </w:r>
      <w:r>
        <w:rPr>
          <w:color w:val="000000" w:themeColor="text1"/>
        </w:rPr>
        <w:t xml:space="preserve"> от 9 февраля 2009 г. № 8-ФЗ «Об обеспечении доступа к информации о деятельности государственных органов и органов местного самоуправления»;</w:t>
      </w:r>
    </w:p>
    <w:p>
      <w:pPr>
        <w:pStyle w:val="ConsPlusNormal"/>
        <w:ind w:firstLine="540"/>
        <w:jc w:val="both"/>
        <w:rPr>
          <w:color w:val="000000" w:themeColor="text1"/>
        </w:rPr>
      </w:pPr>
      <w:r>
        <w:rPr>
          <w:color w:val="000000" w:themeColor="text1"/>
        </w:rPr>
        <w:t xml:space="preserve">13) граждане, обратившиеся в Администрацию в соответствии с Федеральным </w:t>
      </w:r>
      <w:r>
        <w:fldChar w:fldCharType="begin"/>
      </w:r>
      <w:r>
        <w:instrText xml:space="preserve">HYPERLINK "https://login.consultant.ru/link/?req=doc&amp;base=LAW&amp;n=314820&amp;date=13.09.2022" </w:instrText>
      </w:r>
      <w:r>
        <w:fldChar w:fldCharType="separate"/>
      </w:r>
      <w:r>
        <w:rPr>
          <w:rStyle w:val="Hyperlink"/>
          <w:color w:val="000000" w:themeColor="text1"/>
        </w:rPr>
        <w:t>законом</w:t>
      </w:r>
      <w:r>
        <w:fldChar w:fldCharType="end"/>
      </w:r>
      <w:r>
        <w:rPr>
          <w:color w:val="000000" w:themeColor="text1"/>
        </w:rPr>
        <w:t xml:space="preserve"> от 2 мая 2006 г. № 59-ФЗ «О порядке рассмотрения обращений граждан Российской Федерации» (далее - Федеральный закон "О порядке рассмотрения обращений граждан Российской Федерации").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III. Условия и порядок обработки персональных данных</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субъектов персональных данных в целях реализации служебных</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или трудовых отношений</w:t>
      </w:r>
    </w:p>
    <w:p>
      <w:pPr>
        <w:pStyle w:val="ConsPlusNormal"/>
        <w:ind w:firstLine="540"/>
        <w:jc w:val="both"/>
        <w:rPr>
          <w:color w:val="000000" w:themeColor="text1"/>
        </w:rPr>
      </w:pPr>
      <w:bookmarkStart w:id="8" w:name="Par80"/>
      <w:bookmarkEnd w:id="8"/>
    </w:p>
    <w:p>
      <w:pPr>
        <w:pStyle w:val="ConsPlusNormal"/>
        <w:ind w:firstLine="540"/>
        <w:jc w:val="both"/>
        <w:rPr>
          <w:color w:val="000000" w:themeColor="text1"/>
        </w:rPr>
      </w:pPr>
      <w:r>
        <w:rPr>
          <w:color w:val="000000" w:themeColor="text1"/>
        </w:rPr>
        <w:t xml:space="preserve">5. </w:t>
      </w:r>
      <w:r>
        <w:rPr>
          <w:color w:val="000000" w:themeColor="text1"/>
        </w:rPr>
        <w:t xml:space="preserve">Персональные данные субъектов персональных данных,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"Par54" </w:instrText>
      </w:r>
      <w:r>
        <w:fldChar w:fldCharType="separate"/>
      </w:r>
      <w:r>
        <w:rPr>
          <w:rStyle w:val="Hyperlink"/>
          <w:color w:val="000000" w:themeColor="text1"/>
        </w:rPr>
        <w:t>подпунктах 1</w:t>
      </w:r>
      <w:r>
        <w:fldChar w:fldCharType="end"/>
      </w:r>
      <w:r>
        <w:rPr>
          <w:color w:val="000000" w:themeColor="text1"/>
        </w:rPr>
        <w:t>-</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"Par63" </w:instrText>
      </w:r>
      <w:r>
        <w:fldChar w:fldCharType="separate"/>
      </w:r>
      <w:r>
        <w:rPr>
          <w:rStyle w:val="Hyperlink"/>
          <w:color w:val="000000" w:themeColor="text1"/>
        </w:rPr>
        <w:t>10 пункта 4</w:t>
      </w:r>
      <w:r>
        <w:fldChar w:fldCharType="end"/>
      </w:r>
      <w:r>
        <w:rPr>
          <w:color w:val="000000" w:themeColor="text1"/>
        </w:rPr>
        <w:t xml:space="preserve"> настоящих Правил, обрабатываются в Администрации в целях обеспечения задач кадровой работы, в том числе кадрового учета, делопроизводства, содействия в осуществлении служебной (трудовой) деятельности, формирования кадрового резерва, обучения и должностного роста, учета результатов исполнения должностных обязанностей, обеспечения личной безопасности субъектов персональных данных, обеспечения установленных законодательством Российской Федерации условий труда</w:t>
      </w:r>
      <w:r>
        <w:rPr>
          <w:color w:val="000000" w:themeColor="text1"/>
        </w:rPr>
        <w:t>, гарантий и компенсаций, а также в целях противодействия коррупции.</w:t>
      </w:r>
    </w:p>
    <w:p>
      <w:pPr>
        <w:pStyle w:val="ConsPlusNormal"/>
        <w:ind w:firstLine="540"/>
        <w:jc w:val="both"/>
        <w:rPr>
          <w:color w:val="000000" w:themeColor="text1"/>
        </w:rPr>
      </w:pPr>
      <w:r>
        <w:rPr>
          <w:color w:val="000000" w:themeColor="text1"/>
        </w:rPr>
        <w:t xml:space="preserve">6.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обработка персональных данных осуществляется с согласия субъекта персональных данных на обработку его персональных данных в соответствии с положениями Федерального </w:t>
      </w:r>
      <w:r>
        <w:fldChar w:fldCharType="begin"/>
      </w:r>
      <w:r>
        <w:instrText xml:space="preserve">HYPERLINK "https://login.consultant.ru/link/?req=doc&amp;base=LAW&amp;n=422241&amp;date=13.09.2022" </w:instrText>
      </w:r>
      <w:r>
        <w:fldChar w:fldCharType="separate"/>
      </w:r>
      <w:r>
        <w:rPr>
          <w:rStyle w:val="Hyperlink"/>
          <w:color w:val="000000" w:themeColor="text1"/>
        </w:rPr>
        <w:t>закона</w:t>
      </w:r>
      <w:r>
        <w:fldChar w:fldCharType="end"/>
      </w:r>
      <w:r>
        <w:rPr>
          <w:color w:val="000000" w:themeColor="text1"/>
        </w:rPr>
        <w:t xml:space="preserve"> от 27 июля 2006 г. № 152-ФЗ «О персональных данных» (далее - Федеральный закон «О персональных данных»).</w:t>
      </w:r>
    </w:p>
    <w:p>
      <w:pPr>
        <w:pStyle w:val="ConsPlusNormal"/>
        <w:ind w:firstLine="540"/>
        <w:jc w:val="both"/>
        <w:rPr>
          <w:color w:val="000000" w:themeColor="text1"/>
        </w:rPr>
      </w:pPr>
      <w:r>
        <w:rPr>
          <w:color w:val="000000" w:themeColor="text1"/>
        </w:rPr>
        <w:t xml:space="preserve">7. Согласие на обработку персональных данных субъекта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не требуется при обработке персональных данных в соответствии с </w:t>
      </w:r>
      <w:r>
        <w:fldChar w:fldCharType="begin"/>
      </w:r>
      <w:r>
        <w:instrText xml:space="preserve">HYPERLINK "https://login.consultant.ru/link/?req=doc&amp;base=LAW&amp;n=422241&amp;date=13.09.2022&amp;dst=100260&amp;field=134" </w:instrText>
      </w:r>
      <w:r>
        <w:fldChar w:fldCharType="separate"/>
      </w:r>
      <w:r>
        <w:rPr>
          <w:rStyle w:val="Hyperlink"/>
          <w:color w:val="000000" w:themeColor="text1"/>
        </w:rPr>
        <w:t>пунктом 2 части 1 статьи 6</w:t>
      </w:r>
      <w:r>
        <w:fldChar w:fldCharType="end"/>
      </w:r>
      <w:r>
        <w:rPr>
          <w:color w:val="000000" w:themeColor="text1"/>
        </w:rPr>
        <w:t xml:space="preserve"> Федерального закона «О персональных данных».</w:t>
      </w:r>
    </w:p>
    <w:p>
      <w:pPr>
        <w:pStyle w:val="ConsPlusNormal"/>
        <w:ind w:firstLine="540"/>
        <w:jc w:val="both"/>
        <w:rPr>
          <w:color w:val="000000" w:themeColor="text1"/>
        </w:rPr>
      </w:pPr>
      <w:r>
        <w:rPr>
          <w:color w:val="000000" w:themeColor="text1"/>
        </w:rPr>
        <w:t xml:space="preserve">8. </w:t>
      </w:r>
      <w:r>
        <w:rPr>
          <w:color w:val="000000" w:themeColor="text1"/>
        </w:rPr>
        <w:t xml:space="preserve">Согласие на обработку специальных категорий персональных данных, а также биометрических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не требуется при обработке персональных данных в соответствии с </w:t>
      </w:r>
      <w:r>
        <w:fldChar w:fldCharType="begin"/>
      </w:r>
      <w:r>
        <w:instrText xml:space="preserve">HYPERLINK "https://login.consultant.ru/link/?req=doc&amp;base=LAW&amp;n=422241&amp;date=13.09.2022&amp;dst=13&amp;field=134" </w:instrText>
      </w:r>
      <w:r>
        <w:fldChar w:fldCharType="separate"/>
      </w:r>
      <w:r>
        <w:rPr>
          <w:rStyle w:val="Hyperlink"/>
          <w:color w:val="000000" w:themeColor="text1"/>
        </w:rPr>
        <w:t>пунктом 2.3 части 2 статьи 10</w:t>
      </w:r>
      <w:r>
        <w:fldChar w:fldCharType="end"/>
      </w:r>
      <w:r>
        <w:rPr>
          <w:color w:val="000000" w:themeColor="text1"/>
        </w:rPr>
        <w:t xml:space="preserve"> и </w:t>
      </w:r>
      <w:r>
        <w:fldChar w:fldCharType="begin"/>
      </w:r>
      <w:r>
        <w:instrText xml:space="preserve">HYPERLINK "https://login.consultant.ru/link/?req=doc&amp;base=LAW&amp;n=422241&amp;date=13.09.2022&amp;dst=27&amp;field=134" </w:instrText>
      </w:r>
      <w:r>
        <w:fldChar w:fldCharType="separate"/>
      </w:r>
      <w:r>
        <w:rPr>
          <w:rStyle w:val="Hyperlink"/>
          <w:color w:val="000000" w:themeColor="text1"/>
        </w:rPr>
        <w:t>частью 2 статьи 11</w:t>
      </w:r>
      <w:r>
        <w:fldChar w:fldCharType="end"/>
      </w:r>
      <w:r>
        <w:rPr>
          <w:color w:val="000000" w:themeColor="text1"/>
        </w:rPr>
        <w:t xml:space="preserve"> Федерального закона «О персональных данных» и положениями Трудового </w:t>
      </w:r>
      <w:r>
        <w:fldChar w:fldCharType="begin"/>
      </w:r>
      <w:r>
        <w:instrText xml:space="preserve">HYPERLINK "https://login.consultant.ru/link/?req=doc&amp;base=LAW&amp;n=422040&amp;date=13.09.2022" </w:instrText>
      </w:r>
      <w:r>
        <w:fldChar w:fldCharType="separate"/>
      </w:r>
      <w:r>
        <w:rPr>
          <w:rStyle w:val="Hyperlink"/>
          <w:color w:val="000000" w:themeColor="text1"/>
        </w:rPr>
        <w:t>кодекса</w:t>
      </w:r>
      <w:r>
        <w:fldChar w:fldCharType="end"/>
      </w:r>
      <w:r>
        <w:rPr>
          <w:color w:val="000000" w:themeColor="text1"/>
        </w:rPr>
        <w:t xml:space="preserve"> Российской Федерации, за исключением случаев</w:t>
      </w:r>
      <w:r>
        <w:rPr>
          <w:color w:val="000000" w:themeColor="text1"/>
        </w:rPr>
        <w:t xml:space="preserve"> получения персональных данных работника у третьей стороны.</w:t>
      </w:r>
    </w:p>
    <w:p>
      <w:pPr>
        <w:pStyle w:val="ConsPlusNormal"/>
        <w:ind w:firstLine="540"/>
        <w:jc w:val="both"/>
        <w:rPr>
          <w:color w:val="000000" w:themeColor="text1"/>
        </w:rPr>
      </w:pPr>
      <w:bookmarkStart w:id="9" w:name="Par90"/>
      <w:bookmarkEnd w:id="9"/>
      <w:r>
        <w:rPr>
          <w:color w:val="000000" w:themeColor="text1"/>
        </w:rPr>
        <w:t>9</w:t>
      </w:r>
      <w:r>
        <w:rPr>
          <w:color w:val="000000" w:themeColor="text1"/>
        </w:rPr>
        <w:t>. Согласие субъекта персональных данных на обработку его персональных данных необходимо получить в следующих случаях:</w:t>
      </w:r>
    </w:p>
    <w:p>
      <w:pPr>
        <w:pStyle w:val="ConsPlusNormal"/>
        <w:ind w:firstLine="540"/>
        <w:jc w:val="both"/>
        <w:rPr>
          <w:color w:val="000000" w:themeColor="text1"/>
        </w:rPr>
      </w:pPr>
      <w:r>
        <w:rPr>
          <w:color w:val="000000" w:themeColor="text1"/>
        </w:rPr>
        <w:t>при передаче (распространении, предоставлении) персональных данных третьим лицам в случаях, не предусмотренных законодательством Российской Федерации о муниципальной службе и о противодействии коррупции;</w:t>
      </w:r>
    </w:p>
    <w:p>
      <w:pPr>
        <w:pStyle w:val="ConsPlusNormal"/>
        <w:ind w:firstLine="540"/>
        <w:jc w:val="both"/>
        <w:rPr>
          <w:color w:val="000000" w:themeColor="text1"/>
        </w:rPr>
      </w:pPr>
      <w:r>
        <w:rPr>
          <w:color w:val="000000" w:themeColor="text1"/>
        </w:rPr>
        <w:t>при трансграничной передаче персональных данных;</w:t>
      </w:r>
    </w:p>
    <w:p>
      <w:pPr>
        <w:pStyle w:val="ConsPlusNormal"/>
        <w:ind w:firstLine="540"/>
        <w:jc w:val="both"/>
        <w:rPr>
          <w:color w:val="000000" w:themeColor="text1"/>
        </w:rPr>
      </w:pPr>
      <w:r>
        <w:rPr>
          <w:color w:val="000000" w:themeColor="text1"/>
        </w:rPr>
        <w:t>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p>
    <w:p>
      <w:pPr>
        <w:pStyle w:val="ConsPlusNormal"/>
        <w:ind w:firstLine="540"/>
        <w:jc w:val="both"/>
        <w:rPr>
          <w:color w:val="000000" w:themeColor="text1"/>
        </w:rPr>
      </w:pPr>
      <w:r>
        <w:rPr>
          <w:color w:val="000000" w:themeColor="text1"/>
        </w:rPr>
        <w:t xml:space="preserve">10. В случаях, предусмотренных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"Par90" </w:instrText>
      </w:r>
      <w:r>
        <w:fldChar w:fldCharType="separate"/>
      </w:r>
      <w:r>
        <w:rPr>
          <w:rStyle w:val="Hyperlink"/>
          <w:color w:val="000000" w:themeColor="text1"/>
        </w:rPr>
        <w:t>пунктом 9</w:t>
      </w:r>
      <w:r>
        <w:fldChar w:fldCharType="end"/>
      </w:r>
      <w:r>
        <w:rPr>
          <w:color w:val="000000" w:themeColor="text1"/>
        </w:rPr>
        <w:t xml:space="preserve"> настоящих Правил, согласие субъекта персональных данных оформляется в письменной форме, если иное не установлено Федеральным </w:t>
      </w:r>
      <w:r>
        <w:fldChar w:fldCharType="begin"/>
      </w:r>
      <w:r>
        <w:instrText xml:space="preserve">HYPERLINK "https://login.consultant.ru/link/?req=doc&amp;base=LAW&amp;n=422241&amp;date=13.09.2022" </w:instrText>
      </w:r>
      <w:r>
        <w:fldChar w:fldCharType="separate"/>
      </w:r>
      <w:r>
        <w:rPr>
          <w:rStyle w:val="Hyperlink"/>
          <w:color w:val="000000" w:themeColor="text1"/>
        </w:rPr>
        <w:t>законом</w:t>
      </w:r>
      <w:r>
        <w:fldChar w:fldCharType="end"/>
      </w:r>
      <w:r>
        <w:rPr>
          <w:color w:val="000000" w:themeColor="text1"/>
        </w:rPr>
        <w:t xml:space="preserve"> «О персональных данных».</w:t>
      </w:r>
    </w:p>
    <w:p>
      <w:pPr>
        <w:pStyle w:val="ConsPlusNormal"/>
        <w:ind w:firstLine="540"/>
        <w:jc w:val="both"/>
        <w:rPr>
          <w:color w:val="000000" w:themeColor="text1"/>
        </w:rPr>
      </w:pPr>
      <w:r>
        <w:rPr>
          <w:color w:val="000000" w:themeColor="text1"/>
        </w:rPr>
        <w:t xml:space="preserve">11. Обработка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осуществляется муниципальными служащими и работниками Администрации, на которых возложены </w:t>
      </w:r>
      <w:r>
        <w:rPr>
          <w:color w:val="000000" w:themeColor="text1"/>
        </w:rPr>
        <w:t>функции по обеспечению осуществления деятельности по вопросам муниципальной службы и кадров (далее - уполномоченные на обработку персональных данных по вопросам муниципальной службы и кадров).</w:t>
      </w:r>
    </w:p>
    <w:p>
      <w:pPr>
        <w:pStyle w:val="ConsPlusNormal"/>
        <w:ind w:firstLine="540"/>
        <w:jc w:val="both"/>
        <w:rPr>
          <w:color w:val="000000" w:themeColor="text1"/>
        </w:rPr>
      </w:pPr>
      <w:r>
        <w:rPr>
          <w:color w:val="000000" w:themeColor="text1"/>
        </w:rPr>
        <w:t xml:space="preserve">12. </w:t>
      </w:r>
      <w:r>
        <w:rPr>
          <w:color w:val="000000" w:themeColor="text1"/>
        </w:rPr>
        <w:t xml:space="preserve">Обработка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включает в себя следующие действия: сбор (получение),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ConsPlusNormal"/>
        <w:ind w:firstLine="540"/>
        <w:jc w:val="both"/>
        <w:rPr>
          <w:color w:val="000000" w:themeColor="text1"/>
        </w:rPr>
      </w:pPr>
      <w:r>
        <w:rPr>
          <w:color w:val="000000" w:themeColor="text1"/>
        </w:rPr>
        <w:t xml:space="preserve">13. </w:t>
      </w:r>
      <w:r>
        <w:rPr>
          <w:color w:val="000000" w:themeColor="text1"/>
        </w:rPr>
        <w:t xml:space="preserve">Сбор (получение), запись, систематизация, накопление и уточнение (обновление, изменение)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осуществляется путем:</w:t>
      </w:r>
    </w:p>
    <w:p>
      <w:pPr>
        <w:pStyle w:val="ConsPlusNormal"/>
        <w:ind w:firstLine="540"/>
        <w:jc w:val="both"/>
        <w:rPr>
          <w:color w:val="000000" w:themeColor="text1"/>
        </w:rPr>
      </w:pPr>
      <w:r>
        <w:rPr>
          <w:color w:val="000000" w:themeColor="text1"/>
        </w:rPr>
        <w:t>получения оригиналов необходимых документов;</w:t>
      </w:r>
    </w:p>
    <w:p>
      <w:pPr>
        <w:pStyle w:val="ConsPlusNormal"/>
        <w:ind w:firstLine="540"/>
        <w:jc w:val="both"/>
        <w:rPr>
          <w:color w:val="000000" w:themeColor="text1"/>
        </w:rPr>
      </w:pPr>
      <w:r>
        <w:rPr>
          <w:color w:val="000000" w:themeColor="text1"/>
        </w:rPr>
        <w:t>копирования оригиналов документов;</w:t>
      </w:r>
    </w:p>
    <w:p>
      <w:pPr>
        <w:pStyle w:val="ConsPlusNormal"/>
        <w:ind w:firstLine="540"/>
        <w:jc w:val="both"/>
        <w:rPr>
          <w:color w:val="000000" w:themeColor="text1"/>
        </w:rPr>
      </w:pPr>
      <w:r>
        <w:rPr>
          <w:color w:val="000000" w:themeColor="text1"/>
        </w:rPr>
        <w:t>внесения сведений в учетные формы (на бумажных и электронных носителях);</w:t>
      </w:r>
    </w:p>
    <w:p>
      <w:pPr>
        <w:pStyle w:val="ConsPlusNormal"/>
        <w:ind w:firstLine="540"/>
        <w:jc w:val="both"/>
        <w:rPr>
          <w:color w:val="000000" w:themeColor="text1"/>
        </w:rPr>
      </w:pPr>
      <w:r>
        <w:rPr>
          <w:color w:val="000000" w:themeColor="text1"/>
        </w:rPr>
        <w:t>формирования персональных данных в ходе кадровой работы;</w:t>
      </w:r>
    </w:p>
    <w:p>
      <w:pPr>
        <w:pStyle w:val="ConsPlusNormal"/>
        <w:ind w:firstLine="540"/>
        <w:jc w:val="both"/>
        <w:rPr>
          <w:color w:val="000000" w:themeColor="text1"/>
        </w:rPr>
      </w:pPr>
      <w:r>
        <w:rPr>
          <w:color w:val="000000" w:themeColor="text1"/>
        </w:rPr>
        <w:t>внесения персональных данных в информационные системы Администрации, используемые в целях кадровой работы.</w:t>
      </w:r>
    </w:p>
    <w:p>
      <w:pPr>
        <w:pStyle w:val="ConsPlusNormal"/>
        <w:ind w:firstLine="540"/>
        <w:jc w:val="both"/>
        <w:rPr>
          <w:color w:val="000000" w:themeColor="text1"/>
        </w:rPr>
      </w:pPr>
      <w:r>
        <w:rPr>
          <w:color w:val="000000" w:themeColor="text1"/>
        </w:rPr>
        <w:t xml:space="preserve">14. Сбор (получение), запись, систематизация, накопление и уточнение (обновление, изменение) персональных данных осуществляется путем получения персональных данных непосредственно от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w:t>
      </w:r>
    </w:p>
    <w:p>
      <w:pPr>
        <w:pStyle w:val="ConsPlusNormal"/>
        <w:ind w:firstLine="540"/>
        <w:jc w:val="both"/>
        <w:rPr>
          <w:color w:val="000000" w:themeColor="text1"/>
        </w:rPr>
      </w:pPr>
      <w:r>
        <w:rPr>
          <w:color w:val="000000" w:themeColor="text1"/>
        </w:rPr>
        <w:t xml:space="preserve">15. </w:t>
      </w:r>
      <w:r>
        <w:rPr>
          <w:color w:val="000000" w:themeColor="text1"/>
        </w:rPr>
        <w:t xml:space="preserve">В случае возникновения необходимости получения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у третьих лиц, уполномоченному на обработку персональных данных по вопросам государственной службы и кадров следует известить об этом субъекта персональных данных, получить его письменное согласие и сообщить о целях, предполагаемых источниках и способах получения персональных данных.</w:t>
      </w:r>
    </w:p>
    <w:p>
      <w:pPr>
        <w:pStyle w:val="ConsPlusNormal"/>
        <w:ind w:firstLine="540"/>
        <w:jc w:val="both"/>
        <w:rPr>
          <w:color w:val="000000" w:themeColor="text1"/>
        </w:rPr>
      </w:pPr>
      <w:r>
        <w:rPr>
          <w:color w:val="000000" w:themeColor="text1"/>
        </w:rPr>
        <w:t xml:space="preserve">16. Запрещается получать, обрабатывать и приобщать к личным делам персональные данные субъектов персональных данных,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"Par54" </w:instrText>
      </w:r>
      <w:r>
        <w:fldChar w:fldCharType="separate"/>
      </w:r>
      <w:r>
        <w:rPr>
          <w:rStyle w:val="Hyperlink"/>
          <w:color w:val="000000" w:themeColor="text1"/>
        </w:rPr>
        <w:t>подпунктах 1</w:t>
      </w:r>
      <w:r>
        <w:fldChar w:fldCharType="end"/>
      </w:r>
      <w:r>
        <w:rPr>
          <w:color w:val="000000" w:themeColor="text1"/>
        </w:rPr>
        <w:t xml:space="preserve"> -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"Par63" </w:instrText>
      </w:r>
      <w:r>
        <w:fldChar w:fldCharType="separate"/>
      </w:r>
      <w:r>
        <w:rPr>
          <w:rStyle w:val="Hyperlink"/>
          <w:color w:val="000000" w:themeColor="text1"/>
        </w:rPr>
        <w:t>10 пункта 4</w:t>
      </w:r>
      <w:r>
        <w:fldChar w:fldCharType="end"/>
      </w:r>
      <w:r>
        <w:rPr>
          <w:color w:val="000000" w:themeColor="text1"/>
        </w:rPr>
        <w:t xml:space="preserve"> настоящих Правил, касающиеся их расовой, национальной принадлежности, политических взглядов, религиозных или философских убеждений, частной жизни, членства в общественных объединениях.</w:t>
      </w:r>
    </w:p>
    <w:p>
      <w:pPr>
        <w:pStyle w:val="ConsPlusNormal"/>
        <w:ind w:firstLine="540"/>
        <w:jc w:val="both"/>
        <w:rPr>
          <w:color w:val="000000" w:themeColor="text1"/>
        </w:rPr>
      </w:pPr>
      <w:r>
        <w:rPr>
          <w:color w:val="000000" w:themeColor="text1"/>
        </w:rPr>
        <w:t xml:space="preserve">17. При сборе персональных данных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уполномоченный на обработку персональных данных по вопросам муниципальной службы и кадров обязан разъяснить субъектам персональных данных юридические последствия отказа от предоставления персональных данных.</w:t>
      </w:r>
    </w:p>
    <w:p>
      <w:pPr>
        <w:pStyle w:val="ConsPlusNormal"/>
        <w:ind w:firstLine="540"/>
        <w:jc w:val="both"/>
        <w:rPr>
          <w:color w:val="000000" w:themeColor="text1"/>
        </w:rPr>
      </w:pPr>
      <w:r>
        <w:rPr>
          <w:color w:val="000000" w:themeColor="text1"/>
        </w:rPr>
        <w:t xml:space="preserve">18. Передача (распространение, предоставление) и использование персональных данных субъектов персональных данных, чьи данные обрабатываются в целях,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"Par80" </w:instrText>
      </w:r>
      <w:r>
        <w:fldChar w:fldCharType="separate"/>
      </w:r>
      <w:r>
        <w:rPr>
          <w:rStyle w:val="Hyperlink"/>
          <w:color w:val="000000" w:themeColor="text1"/>
        </w:rPr>
        <w:t>пункте 5</w:t>
      </w:r>
      <w:r>
        <w:fldChar w:fldCharType="end"/>
      </w:r>
      <w:r>
        <w:rPr>
          <w:color w:val="000000" w:themeColor="text1"/>
        </w:rPr>
        <w:t xml:space="preserve"> настоящих Правил, осуществляются в случаях и в порядке, предусмотренных законодательством Российской Федерации.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IV. Условия и порядок обработки персональных данных</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субъектов персональных данных в целях предоставления</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муниципальных услуг</w:t>
      </w:r>
      <w:r>
        <w:rPr>
          <w:rFonts w:ascii="Times New Roman" w:cs="Times New Roman" w:hAnsi="Times New Roman"/>
          <w:color w:val="000000" w:themeColor="text1"/>
        </w:rPr>
        <w:br w:type="textWrapping"/>
      </w:r>
    </w:p>
    <w:p>
      <w:pPr>
        <w:pStyle w:val="ConsPlusNormal"/>
        <w:ind w:firstLine="540"/>
        <w:jc w:val="both"/>
        <w:rPr>
          <w:color w:val="000000" w:themeColor="text1"/>
        </w:rPr>
      </w:pPr>
      <w:r>
        <w:rPr>
          <w:color w:val="000000" w:themeColor="text1"/>
        </w:rPr>
        <w:t xml:space="preserve">19. Обработка персональных данных граждан осуществляется в Администрации в целях предоставления муниципальных услуг, </w:t>
      </w:r>
      <w:r>
        <w:rPr>
          <w:color w:val="000000" w:themeColor="text1"/>
        </w:rPr>
        <w:t>согласно Реестра</w:t>
      </w:r>
      <w:r>
        <w:rPr>
          <w:color w:val="000000" w:themeColor="text1"/>
        </w:rPr>
        <w:t xml:space="preserve"> муниципальных услуг, утвержденного постановлением Администрации.</w:t>
      </w:r>
    </w:p>
    <w:p>
      <w:pPr>
        <w:pStyle w:val="ConsPlusNormal"/>
        <w:ind w:firstLine="540"/>
        <w:jc w:val="both"/>
        <w:rPr>
          <w:color w:val="000000" w:themeColor="text1"/>
        </w:rPr>
      </w:pPr>
      <w:bookmarkStart w:id="10" w:name="Par114"/>
      <w:bookmarkEnd w:id="10"/>
      <w:r>
        <w:rPr>
          <w:color w:val="000000" w:themeColor="text1"/>
        </w:rPr>
        <w:t>2</w:t>
      </w:r>
      <w:r>
        <w:rPr>
          <w:color w:val="000000" w:themeColor="text1"/>
        </w:rPr>
        <w:t xml:space="preserve">0. Обработка персональных данных субъектов персональных данных, чьи данные обрабатываются в целях, определенных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"Par114" </w:instrText>
      </w:r>
      <w:r>
        <w:fldChar w:fldCharType="separate"/>
      </w:r>
      <w:r>
        <w:rPr>
          <w:rStyle w:val="Hyperlink"/>
          <w:color w:val="000000" w:themeColor="text1"/>
        </w:rPr>
        <w:t>подпунктах 1</w:t>
      </w:r>
      <w:r>
        <w:fldChar w:fldCharType="end"/>
      </w:r>
      <w:r>
        <w:rPr>
          <w:color w:val="000000" w:themeColor="text1"/>
        </w:rPr>
        <w:t>-</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"Par117" </w:instrText>
      </w:r>
      <w:r>
        <w:fldChar w:fldCharType="separate"/>
      </w:r>
      <w:r>
        <w:rPr>
          <w:rStyle w:val="Hyperlink"/>
          <w:color w:val="000000" w:themeColor="text1"/>
        </w:rPr>
        <w:t>4 пункта 19</w:t>
      </w:r>
      <w:r>
        <w:fldChar w:fldCharType="end"/>
      </w:r>
      <w:r>
        <w:rPr>
          <w:color w:val="000000" w:themeColor="text1"/>
        </w:rPr>
        <w:t xml:space="preserve"> настоящих Правил, осуществляется муниципальными служащими Администрации и работниками Администрации, на которых возложены полномочия по предоставлению муниципальных услуг.</w:t>
      </w:r>
    </w:p>
    <w:p>
      <w:pPr>
        <w:pStyle w:val="ConsPlusTitle"/>
        <w:jc w:val="center"/>
        <w:rPr>
          <w:rFonts w:ascii="Times New Roman" w:cs="Times New Roman" w:hAnsi="Times New Roman"/>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V. Условия и порядок обработки персональных данных субъектов</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персональных данных в связи с рассмотрением</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обращений граждан</w:t>
      </w:r>
    </w:p>
    <w:p>
      <w:pPr>
        <w:pStyle w:val="ConsPlusNormal"/>
        <w:ind w:firstLine="540"/>
        <w:jc w:val="both"/>
        <w:rPr>
          <w:color w:val="000000" w:themeColor="text1"/>
        </w:rPr>
      </w:pPr>
      <w:r>
        <w:rPr>
          <w:color w:val="000000" w:themeColor="text1"/>
        </w:rPr>
        <w:t xml:space="preserve">21. В Администрации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 установленном Федеральным </w:t>
      </w:r>
      <w:r>
        <w:fldChar w:fldCharType="begin"/>
      </w:r>
      <w:r>
        <w:instrText xml:space="preserve">HYPERLINK "https://login.consultant.ru/link/?req=doc&amp;base=LAW&amp;n=314820&amp;date=13.09.2022" </w:instrText>
      </w:r>
      <w:r>
        <w:fldChar w:fldCharType="separate"/>
      </w:r>
      <w:r>
        <w:rPr>
          <w:rStyle w:val="Hyperlink"/>
          <w:color w:val="000000" w:themeColor="text1"/>
        </w:rPr>
        <w:t>законом</w:t>
      </w:r>
      <w:r>
        <w:fldChar w:fldCharType="end"/>
      </w:r>
      <w:r>
        <w:rPr>
          <w:color w:val="000000" w:themeColor="text1"/>
        </w:rPr>
        <w:t xml:space="preserve"> «О порядке рассмотрения обращений граждан Российской Федерации».</w:t>
      </w:r>
    </w:p>
    <w:p>
      <w:pPr>
        <w:pStyle w:val="ConsPlusNormal"/>
        <w:ind w:firstLine="540"/>
        <w:jc w:val="both"/>
        <w:rPr>
          <w:color w:val="000000" w:themeColor="text1"/>
        </w:rPr>
      </w:pPr>
      <w:r>
        <w:rPr>
          <w:color w:val="000000" w:themeColor="text1"/>
        </w:rPr>
        <w:t>22. Персональные данные граждан, обратившихся в Администрацию,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предоставлением письменного ответа по существу поставленных в обращении вопросах или уведомления.</w:t>
      </w:r>
    </w:p>
    <w:p>
      <w:pPr>
        <w:pStyle w:val="ConsPlusNormal"/>
        <w:ind w:firstLine="540"/>
        <w:jc w:val="both"/>
        <w:rPr>
          <w:color w:val="000000" w:themeColor="text1"/>
        </w:rPr>
      </w:pPr>
      <w:r>
        <w:rPr>
          <w:color w:val="000000" w:themeColor="text1"/>
        </w:rPr>
        <w:t xml:space="preserve">23. В соответствии со </w:t>
      </w:r>
      <w:r>
        <w:fldChar w:fldCharType="begin"/>
      </w:r>
      <w:r>
        <w:instrText xml:space="preserve">HYPERLINK "https://login.consultant.ru/link/?req=doc&amp;base=LAW&amp;n=314820&amp;date=13.09.2022&amp;dst=100036&amp;field=134" </w:instrText>
      </w:r>
      <w:r>
        <w:fldChar w:fldCharType="separate"/>
      </w:r>
      <w:r>
        <w:rPr>
          <w:rStyle w:val="Hyperlink"/>
          <w:color w:val="000000" w:themeColor="text1"/>
        </w:rPr>
        <w:t>статьями 7</w:t>
      </w:r>
      <w:r>
        <w:fldChar w:fldCharType="end"/>
      </w:r>
      <w:r>
        <w:rPr>
          <w:color w:val="000000" w:themeColor="text1"/>
        </w:rPr>
        <w:t xml:space="preserve"> и </w:t>
      </w:r>
      <w:r>
        <w:fldChar w:fldCharType="begin"/>
      </w:r>
      <w:r>
        <w:instrText xml:space="preserve">HYPERLINK "https://login.consultant.ru/link/?req=doc&amp;base=LAW&amp;n=314820&amp;date=13.09.2022&amp;dst=100072&amp;field=134" </w:instrText>
      </w:r>
      <w:r>
        <w:fldChar w:fldCharType="separate"/>
      </w:r>
      <w:r>
        <w:rPr>
          <w:rStyle w:val="Hyperlink"/>
          <w:color w:val="000000" w:themeColor="text1"/>
        </w:rPr>
        <w:t>13</w:t>
      </w:r>
      <w:r>
        <w:fldChar w:fldCharType="end"/>
      </w:r>
      <w:r>
        <w:rPr>
          <w:color w:val="000000" w:themeColor="text1"/>
        </w:rPr>
        <w:t xml:space="preserve"> Федерального закона «О порядке рассмотрения обращений граждан Российской Федерации» в связи с рассмотрением поступивших в Министерство обращений граждан обработке подлежат следующие персональные данные:</w:t>
      </w:r>
    </w:p>
    <w:p>
      <w:pPr>
        <w:pStyle w:val="ConsPlusNormal"/>
        <w:ind w:firstLine="540"/>
        <w:jc w:val="both"/>
        <w:rPr>
          <w:color w:val="000000" w:themeColor="text1"/>
        </w:rPr>
      </w:pPr>
      <w:r>
        <w:rPr>
          <w:color w:val="000000" w:themeColor="text1"/>
        </w:rPr>
        <w:t>1) фамилия, имя, отчество (при наличии);</w:t>
      </w:r>
    </w:p>
    <w:p>
      <w:pPr>
        <w:pStyle w:val="ConsPlusNormal"/>
        <w:ind w:firstLine="540"/>
        <w:jc w:val="both"/>
        <w:rPr>
          <w:color w:val="000000" w:themeColor="text1"/>
        </w:rPr>
      </w:pPr>
      <w:r>
        <w:rPr>
          <w:color w:val="000000" w:themeColor="text1"/>
        </w:rPr>
        <w:t>2) адрес для корреспонденции;</w:t>
      </w:r>
    </w:p>
    <w:p>
      <w:pPr>
        <w:pStyle w:val="ConsPlusNormal"/>
        <w:ind w:firstLine="540"/>
        <w:jc w:val="both"/>
        <w:rPr>
          <w:color w:val="000000" w:themeColor="text1"/>
        </w:rPr>
      </w:pPr>
      <w:r>
        <w:rPr>
          <w:color w:val="000000" w:themeColor="text1"/>
        </w:rPr>
        <w:t>3) адрес электронной почты (при наличии);</w:t>
      </w:r>
    </w:p>
    <w:p>
      <w:pPr>
        <w:pStyle w:val="ConsPlusNormal"/>
        <w:ind w:firstLine="540"/>
        <w:jc w:val="both"/>
        <w:rPr>
          <w:color w:val="000000" w:themeColor="text1"/>
        </w:rPr>
      </w:pPr>
      <w:r>
        <w:rPr>
          <w:color w:val="000000" w:themeColor="text1"/>
        </w:rPr>
        <w:t>4) иные персональные данные, указанные в обращении, а также ставшие известными в ходе личного приема или в процессе рассмотрения поступившего обращения.</w:t>
      </w:r>
    </w:p>
    <w:p>
      <w:pPr>
        <w:pStyle w:val="ConsPlusNormal"/>
        <w:ind w:firstLine="540"/>
        <w:jc w:val="both"/>
        <w:rPr>
          <w:color w:val="000000" w:themeColor="text1"/>
        </w:rPr>
      </w:pPr>
      <w:r>
        <w:rPr>
          <w:color w:val="000000" w:themeColor="text1"/>
        </w:rPr>
        <w:t xml:space="preserve">24. Обработка персональных данных, необходимых в связи с рассмотрением обращений граждан, осуществляется без согласия субъектов персональных данных в соответствии с </w:t>
      </w:r>
      <w:r>
        <w:fldChar w:fldCharType="begin"/>
      </w:r>
      <w:r>
        <w:instrText xml:space="preserve">HYPERLINK "https://login.consultant.ru/link/?req=doc&amp;base=LAW&amp;n=422241&amp;date=13.09.2022&amp;dst=100260&amp;field=134" </w:instrText>
      </w:r>
      <w:r>
        <w:fldChar w:fldCharType="separate"/>
      </w:r>
      <w:r>
        <w:rPr>
          <w:rStyle w:val="Hyperlink"/>
          <w:color w:val="000000" w:themeColor="text1"/>
        </w:rPr>
        <w:t>пунктом 2 части 1 статьи 6</w:t>
      </w:r>
      <w:r>
        <w:fldChar w:fldCharType="end"/>
      </w:r>
      <w:r>
        <w:rPr>
          <w:color w:val="000000" w:themeColor="text1"/>
        </w:rPr>
        <w:t xml:space="preserve"> Федерального закона «О персональных данных» и Федеральным </w:t>
      </w:r>
      <w:r>
        <w:fldChar w:fldCharType="begin"/>
      </w:r>
      <w:r>
        <w:instrText xml:space="preserve">HYPERLINK "https://login.consultant.ru/link/?req=doc&amp;base=LAW&amp;n=314820&amp;date=13.09.2022" </w:instrText>
      </w:r>
      <w:r>
        <w:fldChar w:fldCharType="separate"/>
      </w:r>
      <w:r>
        <w:rPr>
          <w:rStyle w:val="Hyperlink"/>
          <w:color w:val="000000" w:themeColor="text1"/>
        </w:rPr>
        <w:t>законом</w:t>
      </w:r>
      <w:r>
        <w:fldChar w:fldCharType="end"/>
      </w:r>
      <w:r>
        <w:rPr>
          <w:color w:val="000000" w:themeColor="text1"/>
        </w:rPr>
        <w:t xml:space="preserve"> «О порядке рассмотрения обращений граждан Российской Федерации».</w:t>
      </w:r>
    </w:p>
    <w:p>
      <w:pPr>
        <w:pStyle w:val="ConsPlusNormal"/>
        <w:ind w:firstLine="540"/>
        <w:jc w:val="both"/>
        <w:rPr>
          <w:color w:val="000000" w:themeColor="text1"/>
        </w:rPr>
      </w:pPr>
      <w:r>
        <w:rPr>
          <w:color w:val="000000" w:themeColor="text1"/>
        </w:rPr>
        <w:t>25. Передача (распространение, предоставление) и использование персональных данных граждан осуществляются в случаях и в порядке, предусмотренных законодательством Российской Федерации.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 xml:space="preserve">VI. Порядок обработки персональных данных </w:t>
      </w:r>
      <w:r>
        <w:rPr>
          <w:rFonts w:ascii="Times New Roman" w:cs="Times New Roman" w:hAnsi="Times New Roman"/>
          <w:color w:val="000000" w:themeColor="text1"/>
        </w:rPr>
        <w:t>в</w:t>
      </w:r>
      <w:r>
        <w:rPr>
          <w:rFonts w:ascii="Times New Roman" w:cs="Times New Roman" w:hAnsi="Times New Roman"/>
          <w:color w:val="000000" w:themeColor="text1"/>
        </w:rPr>
        <w:t xml:space="preserve"> информационных</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системах</w:t>
      </w:r>
      <w:r>
        <w:rPr>
          <w:rFonts w:ascii="Times New Roman" w:cs="Times New Roman" w:hAnsi="Times New Roman"/>
          <w:color w:val="000000" w:themeColor="text1"/>
        </w:rPr>
        <w:t xml:space="preserve"> Администрации</w:t>
      </w:r>
    </w:p>
    <w:p>
      <w:pPr>
        <w:pStyle w:val="ConsPlusNormal"/>
        <w:ind w:firstLine="540"/>
        <w:jc w:val="both"/>
        <w:rPr>
          <w:color w:val="000000" w:themeColor="text1"/>
        </w:rPr>
      </w:pPr>
      <w:r>
        <w:rPr>
          <w:color w:val="000000" w:themeColor="text1"/>
        </w:rPr>
        <w:t>26. Доступ к информационным системам Администрации муниципальных служащих Администрации, осуществляющих обработку персональных данных в информационных системах Администрации, реализуется посредством учетной записи, состоящей из имени пользователя и пароля.</w:t>
      </w:r>
    </w:p>
    <w:p>
      <w:pPr>
        <w:pStyle w:val="ConsPlusNormal"/>
        <w:ind w:firstLine="540"/>
        <w:jc w:val="both"/>
        <w:rPr>
          <w:color w:val="000000" w:themeColor="text1"/>
        </w:rPr>
      </w:pPr>
      <w:r>
        <w:rPr>
          <w:color w:val="000000" w:themeColor="text1"/>
        </w:rPr>
        <w:t>27. Доступ к информационным системам Администрации предоставляется в соответствии с функциями, предусмотренными должностными инструкциями муниципальных служащих Администрации.</w:t>
      </w:r>
    </w:p>
    <w:p>
      <w:pPr>
        <w:pStyle w:val="ConsPlusNormal"/>
        <w:ind w:firstLine="540"/>
        <w:jc w:val="both"/>
        <w:rPr>
          <w:color w:val="000000" w:themeColor="text1"/>
        </w:rPr>
      </w:pPr>
      <w:r>
        <w:rPr>
          <w:color w:val="000000" w:themeColor="text1"/>
        </w:rPr>
        <w:t>28. Информация размещается в информационных системах Администрации в автоматическом режиме, а при получении информации на бумажном носителе или в ином виде, не позволяющем осуществлять ее автоматическую регистрацию, в ручном режиме.</w:t>
      </w:r>
    </w:p>
    <w:p>
      <w:pPr>
        <w:pStyle w:val="ConsPlusNormal"/>
        <w:ind w:firstLine="540"/>
        <w:jc w:val="both"/>
        <w:rPr>
          <w:color w:val="000000" w:themeColor="text1"/>
        </w:rPr>
      </w:pPr>
      <w:r>
        <w:rPr>
          <w:color w:val="000000" w:themeColor="text1"/>
        </w:rPr>
        <w:t>29. Обеспечение безопасности персональных данных, обрабатываемых в информационных системах Администрации, осуществляется должностными лицами Администрации.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VII. Организация и сроки хранения персональных данных</w:t>
      </w:r>
    </w:p>
    <w:p>
      <w:pPr>
        <w:pStyle w:val="ConsPlusTitle"/>
        <w:jc w:val="center"/>
        <w:rPr>
          <w:rFonts w:ascii="Times New Roman" w:cs="Times New Roman" w:hAnsi="Times New Roman"/>
          <w:color w:val="000000" w:themeColor="text1"/>
        </w:rPr>
      </w:pPr>
    </w:p>
    <w:p>
      <w:pPr>
        <w:pStyle w:val="ConsPlusNormal"/>
        <w:ind w:firstLine="540"/>
        <w:jc w:val="both"/>
        <w:rPr>
          <w:color w:val="000000" w:themeColor="text1"/>
        </w:rPr>
      </w:pPr>
      <w:r>
        <w:rPr>
          <w:color w:val="000000" w:themeColor="text1"/>
        </w:rPr>
        <w:t>30. Персональные данные хранятся на бумажном носителе и (или) электронном носителях в соответствующих структурных подразделениях Администрации, к полномочиям которых относится обработка персональных данных, в соответствии с положениями об этих структурных подразделениях.</w:t>
      </w:r>
    </w:p>
    <w:p>
      <w:pPr>
        <w:pStyle w:val="ConsPlusNormal"/>
        <w:ind w:firstLine="540"/>
        <w:jc w:val="both"/>
        <w:rPr>
          <w:color w:val="000000" w:themeColor="text1"/>
        </w:rPr>
      </w:pPr>
      <w:r>
        <w:rPr>
          <w:color w:val="000000" w:themeColor="text1"/>
        </w:rPr>
        <w:t xml:space="preserve">31. Персональные данные хранятся в электронном виде в автоматизированных </w:t>
      </w:r>
      <w:r>
        <w:rPr>
          <w:color w:val="000000" w:themeColor="text1"/>
        </w:rPr>
        <w:t>электронных системах.</w:t>
      </w:r>
    </w:p>
    <w:p>
      <w:pPr>
        <w:pStyle w:val="ConsPlusNormal"/>
        <w:ind w:firstLine="540"/>
        <w:jc w:val="both"/>
        <w:rPr>
          <w:color w:val="000000" w:themeColor="text1"/>
        </w:rPr>
      </w:pPr>
      <w:r>
        <w:rPr>
          <w:color w:val="000000" w:themeColor="text1"/>
        </w:rPr>
        <w:t xml:space="preserve">32. Хранение личных дел муниципальных служащих Администрации, уволенных с муниципальной службы, осуществляется в соответствии с </w:t>
      </w:r>
      <w:r>
        <w:fldChar w:fldCharType="begin"/>
      </w:r>
      <w:r>
        <w:instrText xml:space="preserve">HYPERLINK "https://login.consultant.ru/link/?req=doc&amp;base=LAW&amp;n=379071&amp;date=13.09.2022&amp;dst=100019&amp;field=134" </w:instrText>
      </w:r>
      <w:r>
        <w:fldChar w:fldCharType="separate"/>
      </w:r>
      <w:r>
        <w:rPr>
          <w:rStyle w:val="Hyperlink"/>
          <w:color w:val="000000" w:themeColor="text1"/>
        </w:rPr>
        <w:t>Положением</w:t>
      </w:r>
      <w:r>
        <w:fldChar w:fldCharType="end"/>
      </w:r>
      <w:r>
        <w:rPr>
          <w:color w:val="000000" w:themeColor="text1"/>
        </w:rPr>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 609.</w:t>
      </w:r>
    </w:p>
    <w:p>
      <w:pPr>
        <w:pStyle w:val="ConsPlusNormal"/>
        <w:ind w:firstLine="540"/>
        <w:jc w:val="both"/>
        <w:rPr>
          <w:color w:val="000000" w:themeColor="text1"/>
        </w:rPr>
      </w:pPr>
      <w:r>
        <w:rPr>
          <w:color w:val="000000" w:themeColor="text1"/>
        </w:rPr>
        <w:t xml:space="preserve">33. Сроки хранения персональных данных в Администрации определяются в соответствии с </w:t>
      </w:r>
      <w:r>
        <w:fldChar w:fldCharType="begin"/>
      </w:r>
      <w:r>
        <w:instrText xml:space="preserve">HYPERLINK "https://login.consultant.ru/link/?req=doc&amp;base=LAW&amp;n=345020&amp;date=13.09.2022&amp;dst=100010&amp;field=134" </w:instrText>
      </w:r>
      <w:r>
        <w:fldChar w:fldCharType="separate"/>
      </w:r>
      <w:r>
        <w:rPr>
          <w:rStyle w:val="Hyperlink"/>
          <w:color w:val="000000" w:themeColor="text1"/>
        </w:rPr>
        <w:t>Перечнем</w:t>
      </w:r>
      <w:r>
        <w:fldChar w:fldCharType="end"/>
      </w:r>
      <w:r>
        <w:rPr>
          <w:color w:val="000000" w:themeColor="text1"/>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 236.</w:t>
      </w:r>
    </w:p>
    <w:p>
      <w:pPr>
        <w:pStyle w:val="ConsPlusNormal"/>
        <w:ind w:firstLine="540"/>
        <w:jc w:val="both"/>
        <w:rPr>
          <w:color w:val="000000" w:themeColor="text1"/>
        </w:rPr>
      </w:pPr>
      <w:r>
        <w:rPr>
          <w:color w:val="000000" w:themeColor="text1"/>
        </w:rPr>
        <w:t>34. Персональные данные при их обработке, осуществляемой без использования автоматизированных информационных систем, должны обособляться от иной информации путем фиксации их на разных материальных носителях, в специальных разделах или на полях форм (бланков).</w:t>
      </w:r>
    </w:p>
    <w:p>
      <w:pPr>
        <w:pStyle w:val="ConsPlusNormal"/>
        <w:ind w:firstLine="540"/>
        <w:jc w:val="both"/>
        <w:rPr>
          <w:color w:val="000000" w:themeColor="text1"/>
        </w:rPr>
      </w:pPr>
      <w:r>
        <w:rPr>
          <w:color w:val="000000" w:themeColor="text1"/>
        </w:rPr>
        <w:t>35. Необходимо обеспечивать раздельное хранение персональных данных на разных материальных носителях персональных данных, обработка которых осуществляется в целях, определенных настоящими Правилами.</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VIII. Сроки обработки персональных данных, порядок</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их уничтожения при достижении целей обработки</w:t>
      </w:r>
    </w:p>
    <w:p>
      <w:pPr>
        <w:pStyle w:val="ConsPlusTitle"/>
        <w:jc w:val="center"/>
        <w:rPr>
          <w:rFonts w:ascii="Times New Roman" w:cs="Times New Roman" w:hAnsi="Times New Roman"/>
          <w:color w:val="000000" w:themeColor="text1"/>
        </w:rPr>
      </w:pPr>
      <w:r>
        <w:rPr>
          <w:rFonts w:ascii="Times New Roman" w:cs="Times New Roman" w:hAnsi="Times New Roman"/>
          <w:color w:val="000000" w:themeColor="text1"/>
        </w:rPr>
        <w:t>или при наступлении иных законных оснований</w:t>
      </w:r>
    </w:p>
    <w:p>
      <w:pPr>
        <w:pStyle w:val="ConsPlusTitle"/>
        <w:jc w:val="center"/>
        <w:rPr>
          <w:rFonts w:ascii="Times New Roman" w:cs="Times New Roman" w:hAnsi="Times New Roman"/>
          <w:color w:val="000000" w:themeColor="text1"/>
        </w:rPr>
      </w:pPr>
    </w:p>
    <w:p>
      <w:pPr>
        <w:pStyle w:val="ConsPlusNormal"/>
        <w:ind w:firstLine="540"/>
        <w:jc w:val="both"/>
        <w:rPr>
          <w:color w:val="000000" w:themeColor="text1"/>
        </w:rPr>
      </w:pPr>
      <w:r>
        <w:rPr>
          <w:color w:val="000000" w:themeColor="text1"/>
        </w:rPr>
        <w:t xml:space="preserve">36. Сроки обработки персональных данных в Администрации определяются в соответствии с Федеральным </w:t>
      </w:r>
      <w:r>
        <w:fldChar w:fldCharType="begin"/>
      </w:r>
      <w:r>
        <w:instrText xml:space="preserve">HYPERLINK "https://login.consultant.ru/link/?req=doc&amp;base=LAW&amp;n=422241&amp;date=13.09.2022" </w:instrText>
      </w:r>
      <w:r>
        <w:fldChar w:fldCharType="separate"/>
      </w:r>
      <w:r>
        <w:rPr>
          <w:rStyle w:val="Hyperlink"/>
          <w:color w:val="000000" w:themeColor="text1"/>
        </w:rPr>
        <w:t>законом</w:t>
      </w:r>
      <w:r>
        <w:fldChar w:fldCharType="end"/>
      </w:r>
      <w:r>
        <w:rPr>
          <w:color w:val="000000" w:themeColor="text1"/>
        </w:rPr>
        <w:t xml:space="preserve"> «О персональных данных».</w:t>
      </w:r>
    </w:p>
    <w:p>
      <w:pPr>
        <w:pStyle w:val="ConsPlusNormal"/>
        <w:ind w:firstLine="540"/>
        <w:jc w:val="both"/>
        <w:rPr>
          <w:color w:val="000000" w:themeColor="text1"/>
        </w:rPr>
      </w:pPr>
      <w:r>
        <w:rPr>
          <w:color w:val="000000" w:themeColor="text1"/>
        </w:rPr>
        <w:t xml:space="preserve">37. Обработка персональных данных субъектов персональных данных,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"Par54" </w:instrText>
      </w:r>
      <w:r>
        <w:fldChar w:fldCharType="separate"/>
      </w:r>
      <w:r>
        <w:rPr>
          <w:rStyle w:val="Hyperlink"/>
          <w:color w:val="000000" w:themeColor="text1"/>
        </w:rPr>
        <w:t>подпунктах 1</w:t>
      </w:r>
      <w:r>
        <w:fldChar w:fldCharType="end"/>
      </w:r>
      <w:r>
        <w:rPr>
          <w:color w:val="000000" w:themeColor="text1"/>
        </w:rPr>
        <w:t xml:space="preserve">,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"Par56" </w:instrText>
      </w:r>
      <w:r>
        <w:fldChar w:fldCharType="separate"/>
      </w:r>
      <w:r>
        <w:rPr>
          <w:rStyle w:val="Hyperlink"/>
          <w:color w:val="000000" w:themeColor="text1"/>
        </w:rPr>
        <w:t>3</w:t>
      </w:r>
      <w:r>
        <w:fldChar w:fldCharType="end"/>
      </w:r>
      <w:r>
        <w:rPr>
          <w:color w:val="000000" w:themeColor="text1"/>
        </w:rPr>
        <w:t xml:space="preserve">,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"Par58" </w:instrText>
      </w:r>
      <w:r>
        <w:fldChar w:fldCharType="separate"/>
      </w:r>
      <w:r>
        <w:rPr>
          <w:rStyle w:val="Hyperlink"/>
          <w:color w:val="000000" w:themeColor="text1"/>
        </w:rPr>
        <w:t>5</w:t>
      </w:r>
      <w:r>
        <w:fldChar w:fldCharType="end"/>
      </w:r>
      <w:r>
        <w:rPr>
          <w:color w:val="000000" w:themeColor="text1"/>
        </w:rPr>
        <w:t xml:space="preserve"> и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"Par60" </w:instrText>
      </w:r>
      <w:r>
        <w:fldChar w:fldCharType="separate"/>
      </w:r>
      <w:r>
        <w:rPr>
          <w:rStyle w:val="Hyperlink"/>
          <w:color w:val="000000" w:themeColor="text1"/>
        </w:rPr>
        <w:t>7 пункта 4</w:t>
      </w:r>
      <w:r>
        <w:fldChar w:fldCharType="end"/>
      </w:r>
      <w:r>
        <w:rPr>
          <w:color w:val="000000" w:themeColor="text1"/>
        </w:rPr>
        <w:t xml:space="preserve"> настоящих Правил, осуществляется в течение всего периода прохождения ими муниципальной службы или их работы.</w:t>
      </w:r>
    </w:p>
    <w:p>
      <w:pPr>
        <w:pStyle w:val="ConsPlusNormal"/>
        <w:ind w:firstLine="540"/>
        <w:jc w:val="both"/>
        <w:rPr>
          <w:color w:val="000000" w:themeColor="text1"/>
        </w:rPr>
      </w:pPr>
      <w:r>
        <w:rPr>
          <w:color w:val="000000" w:themeColor="text1"/>
        </w:rPr>
        <w:t xml:space="preserve">38. Обработка персональных данных субъектов персональных данных,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"Par55" </w:instrText>
      </w:r>
      <w:r>
        <w:fldChar w:fldCharType="separate"/>
      </w:r>
      <w:r>
        <w:rPr>
          <w:rStyle w:val="Hyperlink"/>
          <w:color w:val="000000" w:themeColor="text1"/>
        </w:rPr>
        <w:t>подпункте 2 пункта 4</w:t>
      </w:r>
      <w:r>
        <w:fldChar w:fldCharType="end"/>
      </w:r>
      <w:r>
        <w:rPr>
          <w:color w:val="000000" w:themeColor="text1"/>
        </w:rPr>
        <w:t xml:space="preserve"> настоящих Правил, осуществляется в соответствии с муниципальным правовым актом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ind w:firstLine="540"/>
        <w:jc w:val="both"/>
        <w:rPr>
          <w:color w:val="000000" w:themeColor="text1"/>
        </w:rPr>
      </w:pPr>
      <w:r>
        <w:rPr>
          <w:color w:val="000000" w:themeColor="text1"/>
        </w:rPr>
        <w:t xml:space="preserve">39. В случаях выявления неправомерной обработки персональных данных, достижения цели обработки персональных данных, отзыва субъектом персональных данных согласия на обработку его персональных данных указанные персональные данные подлежат уничтожению в сроки, установленные </w:t>
      </w:r>
      <w:r>
        <w:fldChar w:fldCharType="begin"/>
      </w:r>
      <w:r>
        <w:instrText xml:space="preserve">HYPERLINK "https://login.consultant.ru/link/?req=doc&amp;base=LAW&amp;n=422241&amp;date=13.09.2022&amp;dst=100397&amp;field=134" </w:instrText>
      </w:r>
      <w:r>
        <w:fldChar w:fldCharType="separate"/>
      </w:r>
      <w:r>
        <w:rPr>
          <w:rStyle w:val="Hyperlink"/>
          <w:color w:val="000000" w:themeColor="text1"/>
        </w:rPr>
        <w:t>статьей 21</w:t>
      </w:r>
      <w:r>
        <w:fldChar w:fldCharType="end"/>
      </w:r>
      <w:r>
        <w:rPr>
          <w:color w:val="000000" w:themeColor="text1"/>
        </w:rPr>
        <w:t xml:space="preserve"> Федерального закона «О персональных данных».</w:t>
      </w:r>
    </w:p>
    <w:p>
      <w:pPr>
        <w:pStyle w:val="ConsPlusNormal"/>
        <w:ind w:firstLine="540"/>
        <w:jc w:val="both"/>
        <w:rPr>
          <w:color w:val="000000" w:themeColor="text1"/>
        </w:rPr>
      </w:pPr>
      <w:r>
        <w:rPr>
          <w:color w:val="000000" w:themeColor="text1"/>
        </w:rPr>
        <w:t xml:space="preserve">40. Документы, содержащие персональные данные, </w:t>
      </w:r>
      <w:r>
        <w:rPr>
          <w:color w:val="000000" w:themeColor="text1"/>
        </w:rPr>
        <w:t>сроки</w:t>
      </w:r>
      <w:r>
        <w:rPr>
          <w:color w:val="000000" w:themeColor="text1"/>
        </w:rPr>
        <w:t xml:space="preserve"> хранения которых истекли, подлежат уничтожению в соответствии с законодательством Российской Федерации.</w:t>
      </w:r>
    </w:p>
    <w:p>
      <w:pPr>
        <w:pStyle w:val="ConsPlusNormal"/>
        <w:ind w:firstLine="540"/>
        <w:jc w:val="both"/>
        <w:rPr>
          <w:color w:val="000000" w:themeColor="text1"/>
        </w:rPr>
      </w:pPr>
      <w:r>
        <w:rPr>
          <w:color w:val="000000" w:themeColor="text1"/>
        </w:rPr>
        <w:t>41. Персональные данные подлежат уничтожению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если это допускается форматом материального носителя.</w:t>
      </w:r>
    </w:p>
    <w:p>
      <w:pPr>
        <w:pStyle w:val="ConsPlusNormal"/>
        <w:ind w:firstLine="540"/>
        <w:jc w:val="both"/>
        <w:rPr>
          <w:color w:val="000000" w:themeColor="text1"/>
        </w:rPr>
      </w:pPr>
      <w:r>
        <w:rPr>
          <w:color w:val="000000" w:themeColor="text1"/>
        </w:rPr>
        <w:t xml:space="preserve">                                                                     </w:t>
      </w: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540"/>
        <w:jc w:val="both"/>
        <w:rPr>
          <w:color w:val="000000" w:themeColor="text1"/>
        </w:rPr>
      </w:pPr>
    </w:p>
    <w:p>
      <w:pPr>
        <w:pStyle w:val="ConsPlusNormal"/>
        <w:ind w:firstLine="4963"/>
        <w:jc w:val="both"/>
        <w:rPr>
          <w:color w:val="000000" w:themeColor="text1"/>
        </w:rPr>
      </w:pPr>
      <w:r>
        <w:rPr>
          <w:color w:val="000000" w:themeColor="text1"/>
        </w:rPr>
        <w:t>Приложение № 2</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firstLine="540"/>
        <w:jc w:val="center"/>
        <w:rPr>
          <w:b/>
          <w:color w:val="000000" w:themeColor="text1"/>
        </w:rPr>
      </w:pPr>
    </w:p>
    <w:p>
      <w:pPr>
        <w:pStyle w:val="ConsPlusNormal"/>
        <w:ind w:firstLine="540"/>
        <w:jc w:val="center"/>
        <w:rPr>
          <w:b/>
          <w:color w:val="000000" w:themeColor="text1"/>
        </w:rPr>
      </w:pPr>
      <w:r>
        <w:fldChar w:fldCharType="begin"/>
      </w:r>
      <w:r>
        <w:instrText xml:space="preserve">HYPERLINK "file:///D:\Косинова\распоряжения\распоряжения%202022\по%20основной%20деятельности\№%20%20от%20по%20обработке%20персональных%20данных.rtf" \l "Par200" </w:instrText>
      </w:r>
      <w:r>
        <w:fldChar w:fldCharType="separate"/>
      </w:r>
      <w:r>
        <w:rPr>
          <w:rStyle w:val="Hyperlink"/>
          <w:b/>
          <w:color w:val="000000" w:themeColor="text1"/>
        </w:rPr>
        <w:t>Правила</w:t>
      </w:r>
      <w:r>
        <w:fldChar w:fldCharType="end"/>
      </w:r>
      <w:r>
        <w:rPr>
          <w:b/>
          <w:color w:val="000000" w:themeColor="text1"/>
        </w:rPr>
        <w:t xml:space="preserve"> рассмотрения запросов субъектов персональных данных или их представителей в администрации </w:t>
      </w:r>
      <w:r>
        <w:rPr>
          <w:b/>
          <w:color w:val="000000" w:themeColor="text1"/>
        </w:rPr>
        <w:t>с.п</w:t>
      </w:r>
      <w:r>
        <w:rPr>
          <w:b/>
          <w:color w:val="000000" w:themeColor="text1"/>
        </w:rPr>
        <w:t>.П</w:t>
      </w:r>
      <w:r>
        <w:rPr>
          <w:b/>
          <w:color w:val="000000" w:themeColor="text1"/>
        </w:rPr>
        <w:t>сынабо</w:t>
      </w:r>
    </w:p>
    <w:p>
      <w:pPr>
        <w:pStyle w:val="ConsPlusNormal"/>
        <w:ind w:firstLine="540"/>
        <w:jc w:val="center"/>
        <w:rPr>
          <w:b/>
          <w:color w:val="000000" w:themeColor="text1"/>
        </w:rPr>
      </w:pPr>
    </w:p>
    <w:p>
      <w:pPr>
        <w:pStyle w:val="ConsPlusNormal"/>
        <w:ind w:firstLine="540"/>
        <w:jc w:val="both"/>
        <w:rPr>
          <w:color w:val="000000" w:themeColor="text1"/>
        </w:rPr>
      </w:pPr>
      <w:r>
        <w:rPr>
          <w:color w:val="000000" w:themeColor="text1"/>
        </w:rPr>
        <w:t>1. Субъекты персональных данных имеют право на получение информации, касающейся обработки их персональных данных, в том числе содержащей:</w:t>
      </w:r>
    </w:p>
    <w:p>
      <w:pPr>
        <w:pStyle w:val="ConsPlusNormal"/>
        <w:ind w:firstLine="540"/>
        <w:jc w:val="both"/>
        <w:rPr>
          <w:color w:val="000000" w:themeColor="text1"/>
        </w:rPr>
      </w:pPr>
      <w:r>
        <w:rPr>
          <w:color w:val="000000" w:themeColor="text1"/>
        </w:rPr>
        <w:t xml:space="preserve">1) подтверждение факта обработки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(далее - Администрация);</w:t>
      </w:r>
    </w:p>
    <w:p>
      <w:pPr>
        <w:pStyle w:val="ConsPlusNormal"/>
        <w:ind w:firstLine="540"/>
        <w:jc w:val="both"/>
        <w:rPr>
          <w:color w:val="000000" w:themeColor="text1"/>
        </w:rPr>
      </w:pPr>
      <w:r>
        <w:rPr>
          <w:color w:val="000000" w:themeColor="text1"/>
        </w:rPr>
        <w:t>2) правовые основания и цели обработки персональных данных;</w:t>
      </w:r>
    </w:p>
    <w:p>
      <w:pPr>
        <w:pStyle w:val="ConsPlusNormal"/>
        <w:ind w:firstLine="540"/>
        <w:jc w:val="both"/>
        <w:rPr>
          <w:color w:val="000000" w:themeColor="text1"/>
        </w:rPr>
      </w:pPr>
      <w:r>
        <w:rPr>
          <w:color w:val="000000" w:themeColor="text1"/>
        </w:rPr>
        <w:t>3) цели и применяемые в Администрации способы обработки персональных данных;</w:t>
      </w:r>
    </w:p>
    <w:p>
      <w:pPr>
        <w:pStyle w:val="ConsPlusNormal"/>
        <w:ind w:firstLine="540"/>
        <w:jc w:val="both"/>
        <w:rPr>
          <w:color w:val="000000" w:themeColor="text1"/>
        </w:rPr>
      </w:pPr>
      <w:r>
        <w:rPr>
          <w:color w:val="000000" w:themeColor="text1"/>
        </w:rPr>
        <w:t>4) наименование и место нахождения Администрации, сведения о лицах (за исключением муниципальных служащих Администрации),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законодательства Российской Федерации;</w:t>
      </w:r>
    </w:p>
    <w:p>
      <w:pPr>
        <w:pStyle w:val="ConsPlusNormal"/>
        <w:ind w:firstLine="540"/>
        <w:jc w:val="both"/>
        <w:rPr>
          <w:color w:val="000000" w:themeColor="text1"/>
        </w:rPr>
      </w:pPr>
      <w:r>
        <w:rPr>
          <w:color w:val="000000" w:themeColor="text1"/>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персональных данных не предусмотрен законодательством Российской Федерации;</w:t>
      </w:r>
    </w:p>
    <w:p>
      <w:pPr>
        <w:pStyle w:val="ConsPlusNormal"/>
        <w:ind w:firstLine="540"/>
        <w:jc w:val="both"/>
        <w:rPr>
          <w:color w:val="000000" w:themeColor="text1"/>
        </w:rPr>
      </w:pPr>
      <w:r>
        <w:rPr>
          <w:color w:val="000000" w:themeColor="text1"/>
        </w:rPr>
        <w:t>6) сроки обработки персональных данных, в том числе сроки их хранения в Администрации;</w:t>
      </w:r>
    </w:p>
    <w:p>
      <w:pPr>
        <w:pStyle w:val="ConsPlusNormal"/>
        <w:ind w:firstLine="540"/>
        <w:jc w:val="both"/>
        <w:rPr>
          <w:color w:val="000000" w:themeColor="text1"/>
        </w:rPr>
      </w:pPr>
      <w:r>
        <w:rPr>
          <w:color w:val="000000" w:themeColor="text1"/>
        </w:rPr>
        <w:t>7) 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pPr>
        <w:pStyle w:val="ConsPlusNormal"/>
        <w:ind w:firstLine="540"/>
        <w:jc w:val="both"/>
        <w:rPr>
          <w:color w:val="000000" w:themeColor="text1"/>
        </w:rPr>
      </w:pPr>
      <w:r>
        <w:rPr>
          <w:color w:val="000000" w:themeColor="text1"/>
        </w:rPr>
        <w:t>8) сведения об осуществляемой или предполагаемой трансграничной передаче персональных данных;</w:t>
      </w:r>
    </w:p>
    <w:p>
      <w:pPr>
        <w:pStyle w:val="ConsPlusNormal"/>
        <w:ind w:firstLine="540"/>
        <w:jc w:val="both"/>
        <w:rPr>
          <w:color w:val="000000" w:themeColor="text1"/>
        </w:rPr>
      </w:pPr>
      <w:r>
        <w:rPr>
          <w:color w:val="000000" w:themeColor="text1"/>
        </w:rPr>
        <w:t>9) наименование, адрес организации или фамилию, имя, отчество (при наличии) и адрес лица, осуществляющего обработку персональных данных по поручению Администрации, если обработка поручена или будет поручена такой организации или лицу;</w:t>
      </w:r>
    </w:p>
    <w:p>
      <w:pPr>
        <w:pStyle w:val="ConsPlusNormal"/>
        <w:ind w:firstLine="540"/>
        <w:jc w:val="both"/>
        <w:rPr>
          <w:color w:val="000000" w:themeColor="text1"/>
        </w:rPr>
      </w:pPr>
      <w:r>
        <w:rPr>
          <w:color w:val="000000" w:themeColor="text1"/>
        </w:rPr>
        <w:t>10) иные сведения, предусмотренные законодательством Российской Федерации в области персональных данных.</w:t>
      </w:r>
    </w:p>
    <w:p>
      <w:pPr>
        <w:pStyle w:val="ConsPlusNormal"/>
        <w:ind w:firstLine="540"/>
        <w:jc w:val="both"/>
        <w:rPr>
          <w:color w:val="000000" w:themeColor="text1"/>
        </w:rPr>
      </w:pPr>
      <w:r>
        <w:rPr>
          <w:color w:val="000000" w:themeColor="text1"/>
        </w:rPr>
        <w:t>2. Субъект персональных данных вправе требовать от Администрации уточнения, блокирования или уничтожения своих персональных данных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w:t>
      </w:r>
    </w:p>
    <w:p>
      <w:pPr>
        <w:pStyle w:val="ConsPlusNormal"/>
        <w:ind w:firstLine="540"/>
        <w:jc w:val="both"/>
        <w:rPr>
          <w:color w:val="000000" w:themeColor="text1"/>
        </w:rPr>
      </w:pPr>
      <w:r>
        <w:rPr>
          <w:color w:val="000000" w:themeColor="text1"/>
        </w:rPr>
        <w:t xml:space="preserve">3. </w:t>
      </w:r>
      <w:r>
        <w:rPr>
          <w:color w:val="000000" w:themeColor="text1"/>
        </w:rPr>
        <w:t xml:space="preserve">Сведения, указанные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"Par205" </w:instrText>
      </w:r>
      <w:r>
        <w:fldChar w:fldCharType="separate"/>
      </w:r>
      <w:r>
        <w:rPr>
          <w:rStyle w:val="Hyperlink"/>
          <w:color w:val="000000" w:themeColor="text1"/>
        </w:rPr>
        <w:t>пункте 1</w:t>
      </w:r>
      <w:r>
        <w:fldChar w:fldCharType="end"/>
      </w:r>
      <w:r>
        <w:rPr>
          <w:color w:val="000000" w:themeColor="text1"/>
        </w:rPr>
        <w:t xml:space="preserve"> настоящих Правил, должны быть предоставлены субъекту персональных данных Администрацией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в соответствии с </w:t>
      </w:r>
      <w:r>
        <w:fldChar w:fldCharType="begin"/>
      </w:r>
      <w:r>
        <w:instrText xml:space="preserve">HYPERLINK "https://login.consultant.ru/link/?req=doc&amp;base=LAW&amp;n=422241&amp;date=13.09.2022&amp;dst=100319&amp;field=134" </w:instrText>
      </w:r>
      <w:r>
        <w:fldChar w:fldCharType="separate"/>
      </w:r>
      <w:r>
        <w:rPr>
          <w:rStyle w:val="Hyperlink"/>
          <w:color w:val="000000" w:themeColor="text1"/>
        </w:rPr>
        <w:t>частью 2 статьи 14</w:t>
      </w:r>
      <w:r>
        <w:fldChar w:fldCharType="end"/>
      </w:r>
      <w:r>
        <w:rPr>
          <w:color w:val="000000" w:themeColor="text1"/>
        </w:rPr>
        <w:t xml:space="preserve"> Федерального закона от 27 июля 2006 г. № 152-ФЗ «О персональных</w:t>
      </w:r>
      <w:r>
        <w:rPr>
          <w:color w:val="000000" w:themeColor="text1"/>
        </w:rPr>
        <w:t xml:space="preserve"> данных».</w:t>
      </w:r>
    </w:p>
    <w:p>
      <w:pPr>
        <w:pStyle w:val="ConsPlusNormal"/>
        <w:ind w:firstLine="540"/>
        <w:jc w:val="both"/>
        <w:rPr>
          <w:color w:val="000000" w:themeColor="text1"/>
        </w:rPr>
      </w:pPr>
      <w:r>
        <w:rPr>
          <w:color w:val="000000" w:themeColor="text1"/>
        </w:rPr>
        <w:t xml:space="preserve">4. </w:t>
      </w:r>
      <w:r>
        <w:rPr>
          <w:color w:val="000000" w:themeColor="text1"/>
        </w:rPr>
        <w:t xml:space="preserve">Сведения, указанные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"Par205" </w:instrText>
      </w:r>
      <w:r>
        <w:fldChar w:fldCharType="separate"/>
      </w:r>
      <w:r>
        <w:rPr>
          <w:rStyle w:val="Hyperlink"/>
          <w:color w:val="000000" w:themeColor="text1"/>
        </w:rPr>
        <w:t>пункте 1</w:t>
      </w:r>
      <w:r>
        <w:fldChar w:fldCharType="end"/>
      </w:r>
      <w:r>
        <w:rPr>
          <w:color w:val="000000" w:themeColor="text1"/>
        </w:rPr>
        <w:t xml:space="preserve"> настоящих Правил, предоставляются субъекту персональных данных или его представителю уполномоченным должностным лицом Администрации, осуществляющим обработку соответствующих персональных данных, при обращении либо при получении запроса субъекта персональных данных или его представителя.</w:t>
      </w:r>
    </w:p>
    <w:p>
      <w:pPr>
        <w:pStyle w:val="ConsPlusNormal"/>
        <w:ind w:firstLine="540"/>
        <w:jc w:val="both"/>
        <w:rPr>
          <w:color w:val="000000" w:themeColor="text1"/>
        </w:rPr>
      </w:pPr>
      <w:r>
        <w:rPr>
          <w:color w:val="000000" w:themeColor="text1"/>
        </w:rPr>
        <w:t>5. Запрос должен содержать:</w:t>
      </w:r>
    </w:p>
    <w:p>
      <w:pPr>
        <w:pStyle w:val="ConsPlusNormal"/>
        <w:ind w:firstLine="540"/>
        <w:jc w:val="both"/>
        <w:rPr>
          <w:color w:val="000000" w:themeColor="text1"/>
        </w:rPr>
      </w:pPr>
      <w:r>
        <w:rPr>
          <w:color w:val="000000" w:themeColor="text1"/>
        </w:rPr>
        <w:t>1) серию, номер документа, удостоверяющего личность субъекта персональных данных или его представителя;</w:t>
      </w:r>
    </w:p>
    <w:p>
      <w:pPr>
        <w:pStyle w:val="ConsPlusNormal"/>
        <w:ind w:firstLine="540"/>
        <w:jc w:val="both"/>
        <w:rPr>
          <w:color w:val="000000" w:themeColor="text1"/>
        </w:rPr>
      </w:pPr>
      <w:r>
        <w:rPr>
          <w:color w:val="000000" w:themeColor="text1"/>
        </w:rPr>
        <w:t>2) сведения о дате выдачи указанного документа и выдавшем его органе;</w:t>
      </w:r>
    </w:p>
    <w:p>
      <w:pPr>
        <w:pStyle w:val="ConsPlusNormal"/>
        <w:ind w:firstLine="540"/>
        <w:jc w:val="both"/>
        <w:rPr>
          <w:color w:val="000000" w:themeColor="text1"/>
        </w:rPr>
      </w:pPr>
      <w:r>
        <w:rPr>
          <w:color w:val="000000" w:themeColor="text1"/>
        </w:rPr>
        <w:t>3) сведения, подтверждающие участие субъекта персональных данных в отношениях с Администрацией (документ, подтверждающий прием документов на замещение вакантных должностей муниципальной службы в Администрации и (или) иные сведения), либо сведения, иным образом подтверждающие факт обработки персональных данных в Администрации;</w:t>
      </w:r>
    </w:p>
    <w:p>
      <w:pPr>
        <w:pStyle w:val="ConsPlusNormal"/>
        <w:ind w:firstLine="540"/>
        <w:jc w:val="both"/>
        <w:rPr>
          <w:color w:val="000000" w:themeColor="text1"/>
        </w:rPr>
      </w:pPr>
      <w:r>
        <w:rPr>
          <w:color w:val="000000" w:themeColor="text1"/>
        </w:rPr>
        <w:t>4) подпись субъекта персональных данных или его представителя.</w:t>
      </w:r>
    </w:p>
    <w:p>
      <w:pPr>
        <w:pStyle w:val="ConsPlusNormal"/>
        <w:ind w:firstLine="540"/>
        <w:jc w:val="both"/>
        <w:rPr>
          <w:color w:val="000000" w:themeColor="text1"/>
        </w:rPr>
      </w:pPr>
      <w:r>
        <w:rPr>
          <w:color w:val="000000" w:themeColor="text1"/>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pPr>
        <w:pStyle w:val="ConsPlusNormal"/>
        <w:ind w:firstLine="540"/>
        <w:jc w:val="both"/>
        <w:rPr>
          <w:color w:val="000000" w:themeColor="text1"/>
        </w:rPr>
      </w:pPr>
      <w:bookmarkStart w:id="11" w:name="Par228"/>
      <w:bookmarkEnd w:id="11"/>
      <w:r>
        <w:rPr>
          <w:color w:val="000000" w:themeColor="text1"/>
        </w:rPr>
        <w:t>6</w:t>
      </w:r>
      <w:r>
        <w:rPr>
          <w:color w:val="000000" w:themeColor="text1"/>
        </w:rPr>
        <w:t>. В случае</w:t>
      </w:r>
      <w:r>
        <w:rPr>
          <w:color w:val="000000" w:themeColor="text1"/>
        </w:rPr>
        <w:t>,</w:t>
      </w:r>
      <w:r>
        <w:rPr>
          <w:color w:val="000000" w:themeColor="text1"/>
        </w:rPr>
        <w:t xml:space="preserve"> если сведения, указанные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"Par205" </w:instrText>
      </w:r>
      <w:r>
        <w:fldChar w:fldCharType="separate"/>
      </w:r>
      <w:r>
        <w:rPr>
          <w:rStyle w:val="Hyperlink"/>
          <w:color w:val="000000" w:themeColor="text1"/>
        </w:rPr>
        <w:t>пункте 1</w:t>
      </w:r>
      <w:r>
        <w:fldChar w:fldCharType="end"/>
      </w:r>
      <w:r>
        <w:rPr>
          <w:color w:val="000000" w:themeColor="text1"/>
        </w:rP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r>
        <w:rPr>
          <w:color w:val="000000" w:themeColor="text1"/>
        </w:rPr>
        <w:t>выгодоприобретателем</w:t>
      </w:r>
      <w:r>
        <w:rPr>
          <w:color w:val="000000" w:themeColor="text1"/>
        </w:rPr>
        <w:t xml:space="preserve"> или поручителем по которому является субъект персональных данных.</w:t>
      </w:r>
    </w:p>
    <w:p>
      <w:pPr>
        <w:pStyle w:val="ConsPlusNormal"/>
        <w:ind w:firstLine="540"/>
        <w:jc w:val="both"/>
        <w:rPr>
          <w:color w:val="000000" w:themeColor="text1"/>
        </w:rPr>
      </w:pPr>
      <w:bookmarkStart w:id="12" w:name="Par229"/>
      <w:bookmarkEnd w:id="12"/>
      <w:r>
        <w:rPr>
          <w:color w:val="000000" w:themeColor="text1"/>
        </w:rPr>
        <w:t>7</w:t>
      </w:r>
      <w:r>
        <w:rPr>
          <w:color w:val="000000" w:themeColor="text1"/>
        </w:rPr>
        <w:t xml:space="preserve">. </w:t>
      </w:r>
      <w:r>
        <w:rPr>
          <w:color w:val="000000" w:themeColor="text1"/>
        </w:rPr>
        <w:t xml:space="preserve">Субъект персональных данных вправе обратиться повторно в Администрацию лично или направить повторный запрос в целях получения сведений, указанных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"Par205" </w:instrText>
      </w:r>
      <w:r>
        <w:fldChar w:fldCharType="separate"/>
      </w:r>
      <w:r>
        <w:rPr>
          <w:rStyle w:val="Hyperlink"/>
          <w:color w:val="000000" w:themeColor="text1"/>
        </w:rPr>
        <w:t>пункте 1</w:t>
      </w:r>
      <w:r>
        <w:fldChar w:fldCharType="end"/>
      </w:r>
      <w:r>
        <w:rPr>
          <w:color w:val="000000" w:themeColor="text1"/>
        </w:rPr>
        <w:t xml:space="preserve"> настоящих Правил, а также в целях ознакомления с обрабатываемыми персональными данными до истечения срока, указанного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"Par228" </w:instrText>
      </w:r>
      <w:r>
        <w:fldChar w:fldCharType="separate"/>
      </w:r>
      <w:r>
        <w:rPr>
          <w:rStyle w:val="Hyperlink"/>
          <w:color w:val="000000" w:themeColor="text1"/>
        </w:rPr>
        <w:t>пункте 6</w:t>
      </w:r>
      <w:r>
        <w:fldChar w:fldCharType="end"/>
      </w:r>
      <w:r>
        <w:rPr>
          <w:color w:val="000000" w:themeColor="text1"/>
        </w:rP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w:t>
      </w:r>
      <w:r>
        <w:rPr>
          <w:color w:val="000000" w:themeColor="text1"/>
        </w:rPr>
        <w:t xml:space="preserve"> по результатам рассмотрения первоначального обращения. Повторный запрос наряду со сведениями, указанными в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"Par228" </w:instrText>
      </w:r>
      <w:r>
        <w:fldChar w:fldCharType="separate"/>
      </w:r>
      <w:r>
        <w:rPr>
          <w:rStyle w:val="Hyperlink"/>
          <w:color w:val="000000" w:themeColor="text1"/>
        </w:rPr>
        <w:t>пункте 6</w:t>
      </w:r>
      <w:r>
        <w:fldChar w:fldCharType="end"/>
      </w:r>
      <w:r>
        <w:rPr>
          <w:color w:val="000000" w:themeColor="text1"/>
        </w:rPr>
        <w:t xml:space="preserve"> настоящих Правил, должен содержать обоснование направления повторного запроса.</w:t>
      </w:r>
    </w:p>
    <w:p>
      <w:pPr>
        <w:pStyle w:val="ConsPlusNormal"/>
        <w:ind w:firstLine="540"/>
        <w:jc w:val="both"/>
        <w:rPr>
          <w:color w:val="000000" w:themeColor="text1"/>
        </w:rPr>
      </w:pPr>
      <w:r>
        <w:rPr>
          <w:color w:val="000000" w:themeColor="text1"/>
        </w:rPr>
        <w:t xml:space="preserve">8. Администрация вправе отказать субъекту персональных данных в выполнении повторного запроса, не соответствующего условиям, предусмотренным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"Par228" </w:instrText>
      </w:r>
      <w:r>
        <w:fldChar w:fldCharType="separate"/>
      </w:r>
      <w:r>
        <w:rPr>
          <w:rStyle w:val="Hyperlink"/>
          <w:color w:val="000000" w:themeColor="text1"/>
        </w:rPr>
        <w:t>пунктами 6</w:t>
      </w:r>
      <w:r>
        <w:fldChar w:fldCharType="end"/>
      </w:r>
      <w:r>
        <w:rPr>
          <w:color w:val="000000" w:themeColor="text1"/>
        </w:rPr>
        <w:t xml:space="preserve"> и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"Par229" </w:instrText>
      </w:r>
      <w:r>
        <w:fldChar w:fldCharType="separate"/>
      </w:r>
      <w:r>
        <w:rPr>
          <w:rStyle w:val="Hyperlink"/>
          <w:color w:val="000000" w:themeColor="text1"/>
        </w:rPr>
        <w:t>7</w:t>
      </w:r>
      <w:r>
        <w:fldChar w:fldCharType="end"/>
      </w:r>
      <w:r>
        <w:rPr>
          <w:color w:val="000000" w:themeColor="text1"/>
        </w:rPr>
        <w:t xml:space="preserve"> настоящих Правил. Такой отказ должен быть мотивированным.</w:t>
      </w:r>
    </w:p>
    <w:p>
      <w:pPr>
        <w:pStyle w:val="ConsPlusNormal"/>
        <w:ind w:firstLine="540"/>
        <w:jc w:val="both"/>
        <w:rPr>
          <w:color w:val="000000" w:themeColor="text1"/>
        </w:rPr>
      </w:pPr>
      <w:r>
        <w:rPr>
          <w:color w:val="000000" w:themeColor="text1"/>
        </w:rPr>
        <w:t xml:space="preserve">9. 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 в том </w:t>
      </w:r>
      <w:r>
        <w:rPr>
          <w:color w:val="000000" w:themeColor="text1"/>
        </w:rPr>
        <w:t>числе</w:t>
      </w:r>
      <w:r>
        <w:rPr>
          <w:color w:val="000000" w:themeColor="text1"/>
        </w:rPr>
        <w:t xml:space="preserve"> если доступ субъекта персональных данных к его персональным данным нарушает права и законные интересы третьих лиц.</w:t>
      </w:r>
    </w:p>
    <w:p>
      <w:pPr>
        <w:pStyle w:val="ConsPlusNormal"/>
        <w:jc w:val="both"/>
        <w:rPr>
          <w:color w:val="000000" w:themeColor="text1"/>
        </w:rPr>
      </w:pPr>
    </w:p>
    <w:p>
      <w:pPr>
        <w:pStyle w:val="ConsPlusNormal"/>
        <w:ind w:left="5103"/>
        <w:contextualSpacing w:val="on"/>
        <w:jc w:val="both"/>
        <w:rPr>
          <w:color w:val="000000" w:themeColor="text1"/>
        </w:rPr>
      </w:pPr>
    </w:p>
    <w:p>
      <w:pPr>
        <w:pStyle w:val="ConsPlusNormal"/>
        <w:ind w:left="5103"/>
        <w:contextualSpacing w:val="on"/>
        <w:jc w:val="both"/>
        <w:rPr>
          <w:color w:val="000000" w:themeColor="text1"/>
        </w:rPr>
      </w:pP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p>
    <w:p>
      <w:pPr>
        <w:pStyle w:val="ConsPlusNormal"/>
        <w:ind w:left="5103"/>
        <w:contextualSpacing w:val="on"/>
        <w:jc w:val="both"/>
        <w:rPr>
          <w:color w:val="000000" w:themeColor="text1"/>
        </w:rPr>
      </w:pPr>
    </w:p>
    <w:p>
      <w:pPr>
        <w:pStyle w:val="ConsPlusNormal"/>
        <w:ind w:left="5103"/>
        <w:contextualSpacing w:val="on"/>
        <w:jc w:val="both"/>
        <w:rPr>
          <w:color w:val="000000" w:themeColor="text1"/>
        </w:rPr>
      </w:pPr>
    </w:p>
    <w:p>
      <w:pPr>
        <w:pStyle w:val="ConsPlusNormal"/>
        <w:ind w:left="5103"/>
        <w:contextualSpacing w:val="on"/>
        <w:jc w:val="both"/>
        <w:rPr>
          <w:color w:val="000000" w:themeColor="text1"/>
        </w:rPr>
      </w:pPr>
    </w:p>
    <w:p>
      <w:pPr>
        <w:pStyle w:val="ConsPlusNormal"/>
        <w:ind w:left="5103"/>
        <w:contextualSpacing w:val="on"/>
        <w:jc w:val="both"/>
        <w:rPr>
          <w:color w:val="000000" w:themeColor="text1"/>
        </w:rPr>
      </w:pPr>
    </w:p>
    <w:p>
      <w:pPr>
        <w:pStyle w:val="ConsPlusNormal"/>
        <w:ind w:left="5103"/>
        <w:contextualSpacing w:val="on"/>
        <w:jc w:val="both"/>
        <w:rPr>
          <w:color w:val="000000" w:themeColor="text1"/>
        </w:rPr>
      </w:pPr>
      <w:r>
        <w:rPr>
          <w:color w:val="000000" w:themeColor="text1"/>
        </w:rPr>
        <w:br w:type="textWrapping"/>
      </w:r>
      <w:r>
        <w:rPr>
          <w:color w:val="000000" w:themeColor="text1"/>
        </w:rPr>
        <w:br w:type="textWrapping"/>
      </w:r>
    </w:p>
    <w:p>
      <w:pPr>
        <w:pStyle w:val="ConsPlusNormal"/>
        <w:ind w:left="4536"/>
        <w:contextualSpacing w:val="on"/>
        <w:rPr>
          <w:color w:val="000000" w:themeColor="text1"/>
        </w:rPr>
      </w:pPr>
      <w:r>
        <w:rPr>
          <w:color w:val="000000" w:themeColor="text1"/>
        </w:rPr>
        <w:br w:type="textWrapping"/>
      </w:r>
      <w:r>
        <w:rPr>
          <w:color w:val="000000" w:themeColor="text1"/>
        </w:rPr>
        <w:t>Приложение № 3</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5103"/>
        <w:contextualSpacing w:val="on"/>
        <w:jc w:val="both"/>
        <w:rPr>
          <w:b/>
          <w:color w:val="000000" w:themeColor="text1"/>
        </w:rPr>
      </w:pPr>
    </w:p>
    <w:p>
      <w:pPr>
        <w:pStyle w:val="ConsPlusNormal"/>
        <w:ind w:firstLine="540"/>
        <w:jc w:val="center"/>
        <w:rPr>
          <w:b/>
          <w:color w:val="000000" w:themeColor="text1"/>
        </w:rPr>
      </w:pPr>
      <w:r>
        <w:fldChar w:fldCharType="begin"/>
      </w:r>
      <w:r>
        <w:instrText xml:space="preserve">HYPERLINK "file:///D:\Косинова\распоряжения\распоряжения%202022\по%20основной%20деятельности\№%20%20от%20по%20обработке%20персональных%20данных.rtf" \l "Par242" </w:instrText>
      </w:r>
      <w:r>
        <w:fldChar w:fldCharType="separate"/>
      </w:r>
      <w:r>
        <w:rPr>
          <w:rStyle w:val="Hyperlink"/>
          <w:b/>
          <w:color w:val="000000" w:themeColor="text1"/>
        </w:rPr>
        <w:t>Правила</w:t>
      </w:r>
      <w:r>
        <w:fldChar w:fldCharType="end"/>
      </w:r>
      <w:r>
        <w:rPr>
          <w:b/>
          <w:color w:val="000000" w:themeColor="text1"/>
        </w:rPr>
        <w:t xml:space="preserve"> осуществления в администрации </w:t>
      </w:r>
      <w:r>
        <w:rPr>
          <w:b/>
          <w:color w:val="000000" w:themeColor="text1"/>
        </w:rPr>
        <w:t>с.п</w:t>
      </w:r>
      <w:r>
        <w:rPr>
          <w:b/>
          <w:color w:val="000000" w:themeColor="text1"/>
        </w:rPr>
        <w:t>.П</w:t>
      </w:r>
      <w:r>
        <w:rPr>
          <w:b/>
          <w:color w:val="000000" w:themeColor="text1"/>
        </w:rPr>
        <w:t>сынабо</w:t>
      </w:r>
      <w:r>
        <w:rPr>
          <w:b/>
          <w:color w:val="000000" w:themeColor="text1"/>
        </w:rPr>
        <w:t xml:space="preserve">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оператора</w:t>
      </w:r>
    </w:p>
    <w:p>
      <w:pPr>
        <w:pStyle w:val="ConsPlusNormal"/>
        <w:ind w:firstLine="540"/>
        <w:jc w:val="center"/>
        <w:rPr>
          <w:b/>
          <w:color w:val="000000" w:themeColor="text1"/>
        </w:rPr>
      </w:pPr>
    </w:p>
    <w:p>
      <w:pPr>
        <w:pStyle w:val="ConsPlusNormal"/>
        <w:ind w:firstLine="540"/>
        <w:jc w:val="both"/>
        <w:rPr>
          <w:color w:val="000000" w:themeColor="text1"/>
        </w:rPr>
      </w:pPr>
      <w:r>
        <w:rPr>
          <w:color w:val="000000" w:themeColor="text1"/>
        </w:rPr>
        <w:t xml:space="preserve">1. В целях осуществления внутреннего контроля соответствия обработки персональных данных требованиям к защите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(далее - Администрация) организовывается проведение плановых и внеплановых проверок условий обработки персональных данных на предмет соответствия Федеральному </w:t>
      </w:r>
      <w:r>
        <w:fldChar w:fldCharType="begin"/>
      </w:r>
      <w:r>
        <w:instrText xml:space="preserve">HYPERLINK "https://login.consultant.ru/link/?req=doc&amp;base=LAW&amp;n=422241&amp;date=13.09.2022" </w:instrText>
      </w:r>
      <w:r>
        <w:fldChar w:fldCharType="separate"/>
      </w:r>
      <w:r>
        <w:rPr>
          <w:rStyle w:val="Hyperlink"/>
          <w:color w:val="000000" w:themeColor="text1"/>
        </w:rPr>
        <w:t>закону</w:t>
      </w:r>
      <w:r>
        <w:fldChar w:fldCharType="end"/>
      </w:r>
      <w:r>
        <w:rPr>
          <w:color w:val="000000" w:themeColor="text1"/>
        </w:rPr>
        <w:t xml:space="preserve"> от 27 июля 2006 г. № 152-ФЗ «О персональных данных» (далее - Федеральный закон «О персональных данных»), принятым в соответствии с ним нормативным правовым актам Администрации (далее соответственно - проверки, плановые проверки, внеплановые проверки).</w:t>
      </w:r>
    </w:p>
    <w:p>
      <w:pPr>
        <w:pStyle w:val="ConsPlusNormal"/>
        <w:ind w:firstLine="540"/>
        <w:jc w:val="both"/>
        <w:rPr>
          <w:color w:val="000000" w:themeColor="text1"/>
        </w:rPr>
      </w:pPr>
      <w:r>
        <w:rPr>
          <w:color w:val="000000" w:themeColor="text1"/>
        </w:rPr>
        <w:t>2. Проверки проводятся в Администрации на основании поступившего в Администрацию письменного обращения о нарушениях правил обработки персональных данных (внеплановые проверки) (далее - заявитель).</w:t>
      </w:r>
    </w:p>
    <w:p>
      <w:pPr>
        <w:pStyle w:val="ConsPlusNormal"/>
        <w:ind w:firstLine="540"/>
        <w:jc w:val="both"/>
        <w:rPr>
          <w:color w:val="000000" w:themeColor="text1"/>
        </w:rPr>
      </w:pPr>
      <w:r>
        <w:rPr>
          <w:color w:val="000000" w:themeColor="text1"/>
        </w:rPr>
        <w:t xml:space="preserve">3. Внеплановые проверки проводятся комиссией Администрации по осуществлению внутреннего контроля соответствия обработки персональных данных требованиям, предусмотренным Федеральным </w:t>
      </w:r>
      <w:r>
        <w:fldChar w:fldCharType="begin"/>
      </w:r>
      <w:r>
        <w:instrText xml:space="preserve">HYPERLINK "https://login.consultant.ru/link/?req=doc&amp;base=LAW&amp;n=422241&amp;date=13.09.2022" </w:instrText>
      </w:r>
      <w:r>
        <w:fldChar w:fldCharType="separate"/>
      </w:r>
      <w:r>
        <w:rPr>
          <w:rStyle w:val="Hyperlink"/>
          <w:color w:val="000000" w:themeColor="text1"/>
        </w:rPr>
        <w:t>законом</w:t>
      </w:r>
      <w:r>
        <w:fldChar w:fldCharType="end"/>
      </w:r>
      <w:r>
        <w:rPr>
          <w:color w:val="000000" w:themeColor="text1"/>
        </w:rPr>
        <w:t xml:space="preserve"> «О персональных данных» (далее - Комиссия), созданной распоряжением администрации. В проверке не может участвовать член Комиссии, прямо или косвенно заинтересованный в ее результатах.</w:t>
      </w:r>
    </w:p>
    <w:p>
      <w:pPr>
        <w:pStyle w:val="ConsPlusNormal"/>
        <w:ind w:firstLine="540"/>
        <w:jc w:val="both"/>
        <w:rPr>
          <w:color w:val="000000" w:themeColor="text1"/>
        </w:rPr>
      </w:pPr>
      <w:r>
        <w:rPr>
          <w:color w:val="000000" w:themeColor="text1"/>
        </w:rPr>
        <w:t>4. Проведение внеплановой проверки осуществляется в течение 5 рабочих дней с момента поступления обращения.</w:t>
      </w:r>
    </w:p>
    <w:p>
      <w:pPr>
        <w:pStyle w:val="ConsPlusNormal"/>
        <w:ind w:firstLine="540"/>
        <w:jc w:val="both"/>
        <w:rPr>
          <w:color w:val="000000" w:themeColor="text1"/>
        </w:rPr>
      </w:pPr>
      <w:r>
        <w:rPr>
          <w:color w:val="000000" w:themeColor="text1"/>
        </w:rPr>
        <w:t>5. Срок проведения проверки не может превышать месяц со дня принятия решения о ее проведении.</w:t>
      </w:r>
    </w:p>
    <w:p>
      <w:pPr>
        <w:pStyle w:val="ConsPlusNormal"/>
        <w:ind w:firstLine="540"/>
        <w:jc w:val="both"/>
        <w:rPr>
          <w:color w:val="000000" w:themeColor="text1"/>
        </w:rPr>
      </w:pPr>
      <w:r>
        <w:rPr>
          <w:color w:val="000000" w:themeColor="text1"/>
        </w:rPr>
        <w:t>6. 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и не распространяют персональные данные третьим лицам без согласия субъекта персональных данных.</w:t>
      </w:r>
    </w:p>
    <w:p>
      <w:pPr>
        <w:pStyle w:val="ConsPlusNormal"/>
        <w:ind w:firstLine="540"/>
        <w:jc w:val="both"/>
        <w:rPr>
          <w:color w:val="000000" w:themeColor="text1"/>
        </w:rPr>
      </w:pPr>
      <w:r>
        <w:rPr>
          <w:color w:val="000000" w:themeColor="text1"/>
        </w:rPr>
        <w:t>7. По результатам каждой проверки проводится заседание Комиссии. Решения, принятые на заседаниях Комиссии, оформляются протоколом.</w:t>
      </w:r>
    </w:p>
    <w:p>
      <w:pPr>
        <w:pStyle w:val="ConsPlusNormal"/>
        <w:ind w:firstLine="540"/>
        <w:jc w:val="both"/>
        <w:rPr>
          <w:color w:val="000000" w:themeColor="text1"/>
        </w:rPr>
      </w:pPr>
      <w:r>
        <w:rPr>
          <w:color w:val="000000" w:themeColor="text1"/>
        </w:rPr>
        <w:t>8. По существу поставленных в обращении вопросов Комиссия в течение 5 рабочих дней со дня окончания проверки дает письменный ответ заявителю о результатах проверки.</w:t>
      </w:r>
    </w:p>
    <w:p>
      <w:pPr>
        <w:pStyle w:val="ConsPlusNormal"/>
        <w:ind w:left="5103"/>
        <w:contextualSpacing w:val="on"/>
        <w:rPr>
          <w:color w:val="000000" w:themeColor="text1"/>
        </w:rPr>
      </w:pPr>
      <w:r>
        <w:rPr>
          <w:color w:val="000000" w:themeColor="text1"/>
        </w:rPr>
        <w:br w:type="textWrapping"/>
      </w:r>
    </w:p>
    <w:p>
      <w:pPr>
        <w:pStyle w:val="ConsPlusNormal"/>
        <w:ind w:left="5103"/>
        <w:contextualSpacing w:val="on"/>
        <w:rPr>
          <w:color w:val="000000" w:themeColor="text1"/>
        </w:rPr>
      </w:pPr>
    </w:p>
    <w:p>
      <w:pPr>
        <w:pStyle w:val="ConsPlusNormal"/>
        <w:ind w:left="5103"/>
        <w:contextualSpacing w:val="on"/>
        <w:rPr>
          <w:color w:val="000000" w:themeColor="text1"/>
        </w:rPr>
      </w:pPr>
      <w:r>
        <w:rPr>
          <w:color w:val="000000" w:themeColor="text1"/>
        </w:rPr>
        <w:br w:type="textWrapping"/>
      </w:r>
      <w:r>
        <w:rPr>
          <w:color w:val="000000" w:themeColor="text1"/>
        </w:rPr>
        <w:br w:type="textWrapping"/>
      </w:r>
    </w:p>
    <w:p>
      <w:pPr>
        <w:pStyle w:val="ConsPlusNormal"/>
        <w:ind w:left="5103"/>
        <w:contextualSpacing w:val="on"/>
        <w:rPr>
          <w:color w:val="000000" w:themeColor="text1"/>
        </w:rPr>
      </w:pPr>
    </w:p>
    <w:p>
      <w:pPr>
        <w:pStyle w:val="ConsPlusNormal"/>
        <w:ind w:left="5103"/>
        <w:contextualSpacing w:val="on"/>
        <w:rPr>
          <w:color w:val="000000" w:themeColor="text1"/>
        </w:rPr>
      </w:pPr>
    </w:p>
    <w:p>
      <w:pPr>
        <w:pStyle w:val="ConsPlusNormal"/>
        <w:ind w:left="5103"/>
        <w:contextualSpacing w:val="on"/>
        <w:rPr>
          <w:color w:val="000000" w:themeColor="text1"/>
        </w:rPr>
      </w:pPr>
    </w:p>
    <w:p>
      <w:pPr>
        <w:pStyle w:val="ConsPlusNormal"/>
        <w:ind w:left="5103"/>
        <w:contextualSpacing w:val="on"/>
        <w:rPr>
          <w:color w:val="000000" w:themeColor="text1"/>
        </w:rPr>
      </w:pPr>
    </w:p>
    <w:p>
      <w:pPr>
        <w:pStyle w:val="ConsPlusNormal"/>
        <w:ind w:left="5103"/>
        <w:contextualSpacing w:val="on"/>
        <w:rPr>
          <w:color w:val="000000" w:themeColor="text1"/>
        </w:rPr>
      </w:pPr>
    </w:p>
    <w:p>
      <w:pPr>
        <w:pStyle w:val="ConsPlusNormal"/>
        <w:contextualSpacing w:val="on"/>
        <w:rPr>
          <w:color w:val="000000" w:themeColor="text1"/>
        </w:rPr>
      </w:pP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p>
    <w:p>
      <w:pPr>
        <w:pStyle w:val="ConsPlusNormal"/>
        <w:ind w:left="4536"/>
        <w:contextualSpacing w:val="on"/>
        <w:rPr>
          <w:color w:val="000000" w:themeColor="text1"/>
        </w:rPr>
      </w:pPr>
      <w:r>
        <w:rPr>
          <w:color w:val="000000" w:themeColor="text1"/>
        </w:rPr>
        <w:t>Приложение № 4</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5103"/>
        <w:contextualSpacing w:val="on"/>
        <w:rPr>
          <w:color w:val="000000"/>
        </w:rPr>
      </w:pPr>
    </w:p>
    <w:p>
      <w:pPr>
        <w:pStyle w:val="ConsPlusNormal"/>
        <w:jc w:val="center"/>
        <w:rPr>
          <w:b/>
          <w:color w:val="000000" w:themeColor="text1"/>
        </w:rPr>
      </w:pPr>
    </w:p>
    <w:p>
      <w:pPr>
        <w:pStyle w:val="ConsPlusNormal"/>
        <w:jc w:val="center"/>
        <w:rPr>
          <w:b/>
          <w:color w:val="000000" w:themeColor="text1"/>
        </w:rPr>
      </w:pPr>
      <w:r>
        <w:fldChar w:fldCharType="begin"/>
      </w:r>
      <w:r>
        <w:instrText xml:space="preserve">HYPERLINK "file:///D:\Косинова\распоряжения\распоряжения%202022\по%20основной%20деятельности\№%20%20от%20по%20обработке%20персональных%20данных.rtf" \l "Par273" </w:instrText>
      </w:r>
      <w:r>
        <w:fldChar w:fldCharType="separate"/>
      </w:r>
      <w:r>
        <w:rPr>
          <w:rStyle w:val="Hyperlink"/>
          <w:b/>
          <w:color w:val="000000" w:themeColor="text1"/>
        </w:rPr>
        <w:t>Правила</w:t>
      </w:r>
      <w:r>
        <w:fldChar w:fldCharType="end"/>
      </w:r>
      <w:r>
        <w:rPr>
          <w:b/>
          <w:color w:val="000000" w:themeColor="text1"/>
        </w:rPr>
        <w:t xml:space="preserve"> работы с обезличенными данными в случае обезличивания персональных данных в администрации </w:t>
      </w:r>
      <w:r>
        <w:rPr>
          <w:b/>
          <w:color w:val="000000" w:themeColor="text1"/>
        </w:rPr>
        <w:t>с.п</w:t>
      </w:r>
      <w:r>
        <w:rPr>
          <w:b/>
          <w:color w:val="000000" w:themeColor="text1"/>
        </w:rPr>
        <w:t>.П</w:t>
      </w:r>
      <w:r>
        <w:rPr>
          <w:b/>
          <w:color w:val="000000" w:themeColor="text1"/>
        </w:rPr>
        <w:t>сынабо</w:t>
      </w:r>
    </w:p>
    <w:p>
      <w:pPr>
        <w:pStyle w:val="ConsPlusNormal"/>
        <w:jc w:val="both"/>
        <w:rPr>
          <w:color w:val="000000" w:themeColor="text1"/>
        </w:rPr>
      </w:pPr>
    </w:p>
    <w:p>
      <w:pPr>
        <w:pStyle w:val="ConsPlusNormal"/>
        <w:ind w:firstLine="540"/>
        <w:jc w:val="both"/>
        <w:rPr>
          <w:color w:val="000000" w:themeColor="text1"/>
        </w:rPr>
      </w:pPr>
      <w:r>
        <w:rPr>
          <w:color w:val="000000" w:themeColor="text1"/>
        </w:rPr>
        <w:t xml:space="preserve">1. Обезличивание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(далее - Администрация) проводится в целях обеспечения защиты от несанкционированного использования персональных данных, сохранения возможности обработки персональных данных, ведения статистического учета и отчетности, недопущения снижения уровня защищенности информационных систем Администрации, а также по достижении целей обработки персональных данных или в случае утраты необходимости в достижении этих целей, если иное не предусмотрено законодательством Российской Федерации.</w:t>
      </w:r>
    </w:p>
    <w:p>
      <w:pPr>
        <w:pStyle w:val="ConsPlusNormal"/>
        <w:ind w:firstLine="540"/>
        <w:jc w:val="both"/>
        <w:rPr>
          <w:color w:val="000000" w:themeColor="text1"/>
        </w:rPr>
      </w:pPr>
      <w:r>
        <w:rPr>
          <w:color w:val="000000" w:themeColor="text1"/>
        </w:rPr>
        <w:t>2. Обезличенные персональные данные могут обрабатываться с использованием и без использования средств автоматизации и не подлежат разглашению.</w:t>
      </w:r>
    </w:p>
    <w:p>
      <w:pPr>
        <w:pStyle w:val="ConsPlusNormal"/>
        <w:ind w:firstLine="540"/>
        <w:jc w:val="both"/>
        <w:rPr>
          <w:color w:val="000000" w:themeColor="text1"/>
        </w:rPr>
      </w:pPr>
      <w:r>
        <w:rPr>
          <w:color w:val="000000" w:themeColor="text1"/>
        </w:rPr>
        <w:t xml:space="preserve">3. Обезличивание персональных данных, обрабатываемых в автоматизированных информационных системах, осуществляется в соответствии с </w:t>
      </w:r>
      <w:r>
        <w:fldChar w:fldCharType="begin"/>
      </w:r>
      <w:r>
        <w:instrText xml:space="preserve">HYPERLINK "https://login.consultant.ru/link/?req=doc&amp;base=LAW&amp;n=151882&amp;date=13.09.2022" </w:instrText>
      </w:r>
      <w:r>
        <w:fldChar w:fldCharType="separate"/>
      </w:r>
      <w:r>
        <w:rPr>
          <w:rStyle w:val="Hyperlink"/>
          <w:color w:val="000000" w:themeColor="text1"/>
        </w:rPr>
        <w:t>приказом</w:t>
      </w:r>
      <w:r>
        <w:fldChar w:fldCharType="end"/>
      </w:r>
      <w:r>
        <w:rPr>
          <w:color w:val="000000" w:themeColor="text1"/>
        </w:rPr>
        <w:t xml:space="preserve"> Федеральной службы по надзору в сфере связи, информационных технологий и массовых коммуникаций от 5 сентября 2013 г. № 996 «Об утверждении требований и методов по обезличиванию персональных данных».</w:t>
      </w:r>
    </w:p>
    <w:p>
      <w:pPr>
        <w:pStyle w:val="ConsPlusNormal"/>
        <w:ind w:firstLine="540"/>
        <w:jc w:val="both"/>
        <w:rPr>
          <w:color w:val="000000" w:themeColor="text1"/>
        </w:rPr>
      </w:pPr>
      <w:r>
        <w:rPr>
          <w:color w:val="000000" w:themeColor="text1"/>
        </w:rPr>
        <w:t xml:space="preserve">4. </w:t>
      </w:r>
      <w:r>
        <w:rPr>
          <w:color w:val="000000" w:themeColor="text1"/>
        </w:rPr>
        <w:t xml:space="preserve">При обработке обезличенных персональных данных должны соблюдаться </w:t>
      </w:r>
      <w:r>
        <w:fldChar w:fldCharType="begin"/>
      </w:r>
      <w:r>
        <w:instrText xml:space="preserve">HYPERLINK "https://login.consultant.ru/link/?req=doc&amp;base=LAW&amp;n=137356&amp;date=13.09.2022&amp;dst=100009&amp;field=134" </w:instrText>
      </w:r>
      <w:r>
        <w:fldChar w:fldCharType="separate"/>
      </w:r>
      <w:r>
        <w:rPr>
          <w:rStyle w:val="Hyperlink"/>
          <w:color w:val="000000" w:themeColor="text1"/>
        </w:rPr>
        <w:t>требования</w:t>
      </w:r>
      <w:r>
        <w:fldChar w:fldCharType="end"/>
      </w:r>
      <w:r>
        <w:rPr>
          <w:color w:val="000000" w:themeColor="text1"/>
        </w:rPr>
        <w:t xml:space="preserve"> к защите персональных данных при их обработке в информационных системах персональных данных, утвержденные постановлением Правительства Российской Федерации от 1 ноября 2012 г. №1119, а также организационно-технические меры по обеспечению безопасности персональных данных, установленные </w:t>
      </w:r>
      <w:r>
        <w:fldChar w:fldCharType="begin"/>
      </w:r>
      <w:r>
        <w:instrText xml:space="preserve">HYPERLINK "https://login.consultant.ru/link/?req=doc&amp;base=LAW&amp;n=355893&amp;date=13.09.2022" </w:instrText>
      </w:r>
      <w:r>
        <w:fldChar w:fldCharType="separate"/>
      </w:r>
      <w:r>
        <w:rPr>
          <w:rStyle w:val="Hyperlink"/>
          <w:color w:val="000000" w:themeColor="text1"/>
        </w:rPr>
        <w:t>приказом</w:t>
      </w:r>
      <w:r>
        <w:fldChar w:fldCharType="end"/>
      </w:r>
      <w:r>
        <w:rPr>
          <w:color w:val="000000" w:themeColor="text1"/>
        </w:rPr>
        <w:t xml:space="preserve"> Федеральной службы по техническому и экспортному контролю от 11 февраля 2013 г. № 17 «Об утверждении Требований о защите</w:t>
      </w:r>
      <w:r>
        <w:rPr>
          <w:color w:val="000000" w:themeColor="text1"/>
        </w:rPr>
        <w:t xml:space="preserve"> информации, не составляющей государственную тайну, содержащейся в государственных информационных системах».</w:t>
      </w:r>
    </w:p>
    <w:p>
      <w:pPr>
        <w:pStyle w:val="ConsPlusNormal"/>
        <w:ind w:firstLine="540"/>
        <w:jc w:val="both"/>
        <w:rPr>
          <w:color w:val="000000" w:themeColor="text1"/>
        </w:rPr>
      </w:pPr>
      <w:r>
        <w:rPr>
          <w:color w:val="000000" w:themeColor="text1"/>
        </w:rPr>
        <w:t xml:space="preserve">5. </w:t>
      </w:r>
      <w:r>
        <w:rPr>
          <w:color w:val="000000" w:themeColor="text1"/>
        </w:rPr>
        <w:t>При обработке обезличенных персональных данных без использования средств автоматизации должны быть обеспечены сохранность содержащих их материальных носителей и порядок доступа муниципальных служащих (работников) Администрации в помещения, в которых они хранятся, в целях исключения несанкционированного доступа к обезличенным персональным данным, возможности их несанкционированного уничтожения, изменения, блокирования, копирования, распространения, а также иных неправомерных действий в отношении обезличенных персональных данных.</w:t>
      </w:r>
    </w:p>
    <w:p>
      <w:pPr>
        <w:pStyle w:val="ConsPlusNormal"/>
        <w:ind w:firstLine="540"/>
        <w:jc w:val="both"/>
        <w:rPr>
          <w:color w:val="000000" w:themeColor="text1"/>
        </w:rPr>
      </w:pPr>
      <w:r>
        <w:rPr>
          <w:color w:val="000000" w:themeColor="text1"/>
        </w:rPr>
        <w:t>6. При обработке обезличенных персональных данных в информационных системах необходимо соблюдение:</w:t>
      </w:r>
    </w:p>
    <w:p>
      <w:pPr>
        <w:pStyle w:val="ConsPlusNormal"/>
        <w:ind w:firstLine="540"/>
        <w:jc w:val="both"/>
        <w:rPr>
          <w:color w:val="000000" w:themeColor="text1"/>
        </w:rPr>
      </w:pPr>
      <w:r>
        <w:rPr>
          <w:color w:val="000000" w:themeColor="text1"/>
        </w:rPr>
        <w:t>парольной защиты информационных систем;</w:t>
      </w:r>
    </w:p>
    <w:p>
      <w:pPr>
        <w:pStyle w:val="ConsPlusNormal"/>
        <w:ind w:firstLine="540"/>
        <w:jc w:val="both"/>
        <w:rPr>
          <w:color w:val="000000" w:themeColor="text1"/>
        </w:rPr>
      </w:pPr>
      <w:r>
        <w:rPr>
          <w:color w:val="000000" w:themeColor="text1"/>
        </w:rPr>
        <w:t>антивирусной политики;</w:t>
      </w:r>
    </w:p>
    <w:p>
      <w:pPr>
        <w:pStyle w:val="ConsPlusNormal"/>
        <w:ind w:firstLine="540"/>
        <w:jc w:val="both"/>
        <w:rPr>
          <w:color w:val="000000" w:themeColor="text1"/>
        </w:rPr>
      </w:pPr>
      <w:r>
        <w:rPr>
          <w:color w:val="000000" w:themeColor="text1"/>
        </w:rPr>
        <w:t>правил работы со съемными носителями (в случае их использования);</w:t>
      </w:r>
    </w:p>
    <w:p>
      <w:pPr>
        <w:pStyle w:val="ConsPlusNormal"/>
        <w:ind w:firstLine="540"/>
        <w:jc w:val="both"/>
        <w:rPr>
          <w:color w:val="000000" w:themeColor="text1"/>
        </w:rPr>
      </w:pPr>
      <w:r>
        <w:rPr>
          <w:color w:val="000000" w:themeColor="text1"/>
        </w:rPr>
        <w:t>правил резервного копирования;</w:t>
      </w:r>
    </w:p>
    <w:p>
      <w:pPr>
        <w:pStyle w:val="ConsPlusNormal"/>
        <w:ind w:firstLine="540"/>
        <w:jc w:val="both"/>
        <w:rPr>
          <w:color w:val="000000" w:themeColor="text1"/>
        </w:rPr>
      </w:pPr>
      <w:r>
        <w:rPr>
          <w:color w:val="000000" w:themeColor="text1"/>
        </w:rPr>
        <w:t>правил доступа в помещения, где расположены элементы информационных систем.</w:t>
      </w:r>
    </w:p>
    <w:p>
      <w:pPr>
        <w:pStyle w:val="ConsPlusNormal"/>
        <w:ind w:firstLine="540"/>
        <w:jc w:val="both"/>
        <w:rPr>
          <w:color w:val="000000" w:themeColor="text1"/>
        </w:rPr>
      </w:pPr>
      <w:r>
        <w:rPr>
          <w:color w:val="000000" w:themeColor="text1"/>
        </w:rPr>
        <w:t>7. При хранении обезличенных данных следует:</w:t>
      </w:r>
    </w:p>
    <w:p>
      <w:pPr>
        <w:pStyle w:val="ConsPlusNormal"/>
        <w:ind w:firstLine="540"/>
        <w:jc w:val="both"/>
        <w:rPr>
          <w:color w:val="000000" w:themeColor="text1"/>
        </w:rPr>
      </w:pPr>
      <w:r>
        <w:rPr>
          <w:color w:val="000000" w:themeColor="text1"/>
        </w:rPr>
        <w:t>1) организовать раздельное хранение обезличенных данных и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pPr>
        <w:pStyle w:val="ConsPlusNormal"/>
        <w:ind w:firstLine="540"/>
        <w:jc w:val="both"/>
        <w:rPr>
          <w:color w:val="000000" w:themeColor="text1"/>
        </w:rPr>
      </w:pPr>
      <w:r>
        <w:rPr>
          <w:color w:val="000000" w:themeColor="text1"/>
        </w:rPr>
        <w:t>2) обеспечивать конфиденциальность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pPr>
        <w:pStyle w:val="ConsPlusNormal"/>
        <w:ind w:left="4536"/>
        <w:contextualSpacing w:val="on"/>
        <w:rPr>
          <w:color w:val="000000" w:themeColor="text1"/>
        </w:rPr>
      </w:pPr>
    </w:p>
    <w:p>
      <w:pPr>
        <w:pStyle w:val="ConsPlusNormal"/>
        <w:ind w:left="4536"/>
        <w:contextualSpacing w:val="on"/>
        <w:rPr>
          <w:color w:val="000000" w:themeColor="text1"/>
        </w:rPr>
      </w:pPr>
    </w:p>
    <w:p>
      <w:pPr>
        <w:pStyle w:val="ConsPlusNormal"/>
        <w:ind w:left="4536"/>
        <w:contextualSpacing w:val="on"/>
        <w:rPr>
          <w:color w:val="000000" w:themeColor="text1"/>
        </w:rPr>
      </w:pPr>
    </w:p>
    <w:p>
      <w:pPr>
        <w:pStyle w:val="ConsPlusNormal"/>
        <w:ind w:left="4536"/>
        <w:contextualSpacing w:val="on"/>
        <w:rPr>
          <w:color w:val="000000" w:themeColor="text1"/>
        </w:rPr>
      </w:pPr>
      <w:r>
        <w:rPr>
          <w:color w:val="000000" w:themeColor="text1"/>
        </w:rPr>
        <w:t>Приложение № 5</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5103"/>
        <w:contextualSpacing w:val="on"/>
        <w:rPr>
          <w:color w:val="000000"/>
        </w:rPr>
      </w:pPr>
    </w:p>
    <w:p>
      <w:pPr>
        <w:pStyle w:val="ConsPlusNormal"/>
        <w:jc w:val="right"/>
        <w:rPr>
          <w:color w:val="000000" w:themeColor="text1"/>
        </w:rPr>
      </w:pPr>
    </w:p>
    <w:p>
      <w:pPr>
        <w:pStyle w:val="ConsPlusNormal"/>
        <w:jc w:val="center"/>
        <w:rPr>
          <w:b/>
          <w:color w:val="000000" w:themeColor="text1"/>
        </w:rPr>
      </w:pPr>
      <w:r>
        <w:fldChar w:fldCharType="begin"/>
      </w:r>
      <w:r>
        <w:instrText xml:space="preserve"> HYPERLINK "file:///D:\\Косинова\\распоряжения\\распоряжения%202022\\по%20основной%20деятельности\\№%20%20от%20по%20обработке%20персональных%20данных.rtf" \l "Par309" \o "ПЕРЕЧЕНЬ" </w:instrText>
      </w:r>
      <w:r>
        <w:fldChar w:fldCharType="separate"/>
      </w:r>
      <w:bookmarkStart w:id="13" w:name="Par309"/>
      <w:bookmarkEnd w:id="13"/>
      <w:r>
        <w:rPr>
          <w:rStyle w:val="Hyperlink"/>
          <w:b/>
          <w:color w:val="000000" w:themeColor="text1"/>
        </w:rPr>
        <w:t>П</w:t>
      </w:r>
      <w:r>
        <w:rPr>
          <w:rStyle w:val="Hyperlink"/>
          <w:b/>
          <w:color w:val="000000" w:themeColor="text1"/>
        </w:rPr>
        <w:t>еречень</w:t>
      </w:r>
      <w:r>
        <w:fldChar w:fldCharType="end"/>
      </w:r>
      <w:r>
        <w:rPr>
          <w:b/>
          <w:color w:val="000000" w:themeColor="text1"/>
        </w:rPr>
        <w:t xml:space="preserve"> информационных систем персональных данных </w:t>
      </w:r>
    </w:p>
    <w:p>
      <w:pPr>
        <w:pStyle w:val="ConsPlusNormal"/>
        <w:jc w:val="center"/>
        <w:rPr>
          <w:b/>
          <w:color w:val="000000" w:themeColor="text1"/>
        </w:rPr>
      </w:pPr>
      <w:r>
        <w:rPr>
          <w:b/>
          <w:color w:val="000000" w:themeColor="text1"/>
        </w:rPr>
        <w:t xml:space="preserve">администрации </w:t>
      </w:r>
      <w:r>
        <w:rPr>
          <w:b/>
          <w:color w:val="000000" w:themeColor="text1"/>
        </w:rPr>
        <w:t>С.п</w:t>
      </w:r>
      <w:r>
        <w:rPr>
          <w:b/>
          <w:color w:val="000000" w:themeColor="text1"/>
        </w:rPr>
        <w:t>.П</w:t>
      </w:r>
      <w:r>
        <w:rPr>
          <w:b/>
          <w:color w:val="000000" w:themeColor="text1"/>
        </w:rPr>
        <w:t>сынабо</w:t>
      </w:r>
    </w:p>
    <w:p>
      <w:pPr>
        <w:pStyle w:val="ConsPlusNormal"/>
        <w:jc w:val="both"/>
        <w:rPr>
          <w:color w:val="000000" w:themeColor="text1"/>
        </w:rPr>
      </w:pPr>
    </w:p>
    <w:p>
      <w:pPr>
        <w:pStyle w:val="ConsPlusNormal"/>
        <w:ind w:firstLine="709"/>
        <w:jc w:val="both"/>
        <w:rPr>
          <w:color w:val="000000" w:themeColor="text1"/>
        </w:rPr>
      </w:pPr>
      <w:r>
        <w:rPr>
          <w:color w:val="000000" w:themeColor="text1"/>
        </w:rPr>
        <w:t xml:space="preserve">1. Система «1С: </w:t>
      </w:r>
      <w:r>
        <w:rPr>
          <w:color w:val="000000" w:themeColor="text1"/>
        </w:rPr>
        <w:t>Предпиятие</w:t>
      </w:r>
      <w:r>
        <w:rPr>
          <w:color w:val="000000" w:themeColor="text1"/>
        </w:rPr>
        <w:t>»</w:t>
      </w:r>
    </w:p>
    <w:p>
      <w:pPr>
        <w:pStyle w:val="ConsPlusNormal"/>
        <w:ind w:firstLine="709"/>
        <w:jc w:val="both"/>
        <w:rPr>
          <w:color w:val="000000" w:themeColor="text1"/>
        </w:rPr>
      </w:pPr>
      <w:r>
        <w:rPr>
          <w:color w:val="000000" w:themeColor="text1"/>
        </w:rPr>
        <w:t>2. Система «</w:t>
      </w:r>
      <w:r>
        <w:rPr>
          <w:color w:val="000000" w:themeColor="text1"/>
        </w:rPr>
        <w:t>СБиС++</w:t>
      </w:r>
      <w:r>
        <w:rPr>
          <w:color w:val="000000" w:themeColor="text1"/>
        </w:rPr>
        <w:t>». Электронная отчетность.</w:t>
      </w:r>
    </w:p>
    <w:p>
      <w:pPr>
        <w:pStyle w:val="ConsPlusNormal"/>
        <w:ind w:firstLine="709"/>
        <w:jc w:val="both"/>
        <w:rPr>
          <w:color w:val="000000" w:themeColor="text1"/>
        </w:rPr>
      </w:pPr>
      <w:r>
        <w:rPr>
          <w:color w:val="000000" w:themeColor="text1"/>
        </w:rPr>
        <w:t xml:space="preserve">3. </w:t>
      </w:r>
      <w:r>
        <w:rPr>
          <w:color w:val="000000" w:themeColor="text1"/>
          <w:shd w:val="clear" w:color="auto" w:fill="ffffff"/>
        </w:rPr>
        <w:t>Система межведомственного электронного взаимодействия (</w:t>
      </w:r>
      <w:r>
        <w:rPr>
          <w:color w:val="000000" w:themeColor="text1"/>
        </w:rPr>
        <w:t>СМЭВ)</w:t>
      </w:r>
    </w:p>
    <w:p>
      <w:pPr>
        <w:pStyle w:val="ConsPlusNormal"/>
        <w:ind w:firstLine="709"/>
        <w:jc w:val="both"/>
        <w:rPr>
          <w:color w:val="000000" w:themeColor="text1"/>
        </w:rPr>
      </w:pPr>
      <w:r>
        <w:rPr>
          <w:color w:val="000000" w:themeColor="text1"/>
        </w:rPr>
        <w:t>4. Информационный ресурс - сетевой справочный телефонный узел (ССТУ)</w:t>
      </w:r>
    </w:p>
    <w:p>
      <w:pPr>
        <w:pStyle w:val="ConsPlusNormal"/>
        <w:ind w:firstLine="709"/>
        <w:jc w:val="both"/>
        <w:rPr>
          <w:color w:val="000000" w:themeColor="text1"/>
        </w:rPr>
      </w:pPr>
      <w:r>
        <w:rPr>
          <w:color w:val="000000" w:themeColor="text1"/>
        </w:rPr>
        <w:t>5.</w:t>
      </w:r>
      <w:r>
        <w:rPr>
          <w:color w:val="000000" w:themeColor="text1"/>
          <w:shd w:val="clear" w:color="auto" w:fill="ffffff"/>
        </w:rPr>
        <w:t xml:space="preserve">Государственная информационная система </w:t>
      </w:r>
      <w:r>
        <w:rPr>
          <w:shd w:val="clear" w:color="auto" w:fill="ffffff"/>
        </w:rPr>
        <w:t>в области энергосбережения и повышения энергетической эффективности</w:t>
      </w:r>
      <w:r>
        <w:rPr>
          <w:color w:val="000000" w:themeColor="text1"/>
          <w:shd w:val="clear" w:color="auto" w:fill="ffffff"/>
        </w:rPr>
        <w:t xml:space="preserve"> (</w:t>
      </w:r>
      <w:r>
        <w:rPr>
          <w:color w:val="000000" w:themeColor="text1"/>
        </w:rPr>
        <w:t>ГИС ЭНЕГРОЭФФЕКТИВНОСТЬ);</w:t>
      </w:r>
    </w:p>
    <w:p>
      <w:pPr>
        <w:pStyle w:val="ConsPlusNormal"/>
        <w:ind w:firstLine="709"/>
        <w:jc w:val="both"/>
        <w:rPr/>
      </w:pPr>
      <w:r>
        <w:rPr>
          <w:color w:val="000000" w:themeColor="text1"/>
        </w:rPr>
        <w:t>6.</w:t>
      </w:r>
      <w:r>
        <w:rPr>
          <w:shd w:val="clear" w:color="auto" w:fill="ffffff"/>
        </w:rPr>
        <w:t>Система автоматизации финансово-казначейских органов – Автоматизированный Центр Контроля исполнения бюджета (АЦК).</w:t>
      </w:r>
    </w:p>
    <w:p>
      <w:pPr>
        <w:pStyle w:val="ConsPlusNormal"/>
        <w:jc w:val="both"/>
        <w:rPr>
          <w:color w:val="000000" w:themeColor="text1"/>
        </w:rPr>
      </w:pPr>
      <w:r>
        <w:rPr>
          <w:color w:val="000000" w:themeColor="text1"/>
        </w:rPr>
        <w:t xml:space="preserve">            7.Автоматизированная информационная система (АИС)</w:t>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bookmarkStart w:id="14" w:name="_GoBack"/>
      <w:bookmarkEnd w:id="14"/>
    </w:p>
    <w:p>
      <w:pPr>
        <w:pStyle w:val="ConsPlusNormal"/>
        <w:jc w:val="both"/>
        <w:rPr>
          <w:color w:val="000000" w:themeColor="text1"/>
        </w:rPr>
      </w:pPr>
    </w:p>
    <w:p>
      <w:pPr>
        <w:pStyle w:val="ConsPlusNormal"/>
        <w:jc w:val="both"/>
        <w:rPr>
          <w:color w:val="000000" w:themeColor="text1"/>
        </w:rPr>
      </w:pPr>
    </w:p>
    <w:p>
      <w:pPr>
        <w:pStyle w:val="ConsPlusNormal"/>
        <w:ind w:left="4536"/>
        <w:contextualSpacing w:val="on"/>
        <w:rPr>
          <w:color w:val="000000" w:themeColor="text1"/>
        </w:rPr>
      </w:pPr>
      <w:r>
        <w:rPr>
          <w:color w:val="000000" w:themeColor="text1"/>
        </w:rPr>
        <w:t>Приложение № 6</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4536"/>
        <w:contextualSpacing w:val="on"/>
        <w:rPr>
          <w:color w:val="000000"/>
        </w:rPr>
      </w:pPr>
    </w:p>
    <w:p>
      <w:pPr>
        <w:pStyle w:val="ConsPlusNormal"/>
        <w:jc w:val="both"/>
        <w:rPr>
          <w:color w:val="000000" w:themeColor="text1"/>
        </w:rPr>
      </w:pPr>
    </w:p>
    <w:p>
      <w:pPr>
        <w:pStyle w:val="ConsPlusNormal"/>
        <w:jc w:val="center"/>
        <w:rPr>
          <w:b/>
          <w:color w:val="000000" w:themeColor="text1"/>
        </w:rPr>
      </w:pPr>
      <w:r>
        <w:fldChar w:fldCharType="begin"/>
      </w:r>
      <w:r>
        <w:instrText xml:space="preserve"> HYPERLINK "file:///D:\\Косинова\\распоряжения\\распоряжения%202022\\по%20основной%20деятельности\\№%20%20от%20по%20обработке%20персональных%20данных.rtf" \l "Par326" \o "ПЕРЕЧЕНЬ" </w:instrText>
      </w:r>
      <w:r>
        <w:fldChar w:fldCharType="separate"/>
      </w:r>
      <w:bookmarkStart w:id="15" w:name="Par326"/>
      <w:bookmarkEnd w:id="15"/>
      <w:r>
        <w:rPr>
          <w:rStyle w:val="Hyperlink"/>
          <w:b/>
          <w:color w:val="000000" w:themeColor="text1"/>
        </w:rPr>
        <w:t>П</w:t>
      </w:r>
      <w:r>
        <w:rPr>
          <w:rStyle w:val="Hyperlink"/>
          <w:b/>
          <w:color w:val="000000" w:themeColor="text1"/>
        </w:rPr>
        <w:t>еречень</w:t>
      </w:r>
      <w:r>
        <w:fldChar w:fldCharType="end"/>
      </w:r>
      <w:r>
        <w:rPr>
          <w:b/>
          <w:color w:val="000000" w:themeColor="text1"/>
        </w:rPr>
        <w:t xml:space="preserve"> персональных данных, обрабатываемых </w:t>
      </w:r>
      <w:r>
        <w:rPr>
          <w:b/>
          <w:color w:val="000000" w:themeColor="text1"/>
        </w:rPr>
        <w:t>в</w:t>
      </w:r>
    </w:p>
    <w:p>
      <w:pPr>
        <w:pStyle w:val="ConsPlusNormal"/>
        <w:jc w:val="center"/>
        <w:rPr>
          <w:b/>
          <w:color w:val="000000" w:themeColor="text1"/>
        </w:rPr>
      </w:pPr>
      <w:r>
        <w:rPr>
          <w:b/>
          <w:color w:val="000000" w:themeColor="text1"/>
        </w:rPr>
        <w:t xml:space="preserve">администрации </w:t>
      </w:r>
      <w:r>
        <w:rPr>
          <w:b/>
          <w:color w:val="000000" w:themeColor="text1"/>
        </w:rPr>
        <w:t>с.п</w:t>
      </w:r>
      <w:r>
        <w:rPr>
          <w:b/>
          <w:color w:val="000000" w:themeColor="text1"/>
        </w:rPr>
        <w:t>.П</w:t>
      </w:r>
      <w:r>
        <w:rPr>
          <w:b/>
          <w:color w:val="000000" w:themeColor="text1"/>
        </w:rPr>
        <w:t>сынабо</w:t>
      </w:r>
      <w:r>
        <w:rPr>
          <w:b/>
          <w:color w:val="000000" w:themeColor="text1"/>
        </w:rPr>
        <w:t xml:space="preserve"> в связи с реализацией служебных или трудовых отношений, а также в связи с предоставлением муниципальных услуг</w:t>
      </w:r>
    </w:p>
    <w:p>
      <w:pPr>
        <w:pStyle w:val="ConsPlusNormal"/>
        <w:jc w:val="both"/>
        <w:rPr>
          <w:color w:val="000000" w:themeColor="text1"/>
        </w:rPr>
      </w:pPr>
    </w:p>
    <w:p>
      <w:pPr>
        <w:pStyle w:val="ConsPlusNormal"/>
        <w:ind w:firstLine="540"/>
        <w:jc w:val="both"/>
        <w:rPr>
          <w:color w:val="000000" w:themeColor="text1"/>
        </w:rPr>
      </w:pPr>
      <w:r>
        <w:rPr>
          <w:color w:val="000000" w:themeColor="text1"/>
        </w:rPr>
        <w:t xml:space="preserve">1. </w:t>
      </w:r>
      <w:r>
        <w:rPr>
          <w:color w:val="000000" w:themeColor="text1"/>
        </w:rPr>
        <w:t>Фамилия, имя, отчество (при наличии) (в том числе прежние фамилии, имена, отчества (при наличии) в случае их изменения).</w:t>
      </w:r>
    </w:p>
    <w:p>
      <w:pPr>
        <w:pStyle w:val="ConsPlusNormal"/>
        <w:ind w:firstLine="540"/>
        <w:jc w:val="both"/>
        <w:rPr>
          <w:color w:val="000000" w:themeColor="text1"/>
        </w:rPr>
      </w:pPr>
      <w:r>
        <w:rPr>
          <w:color w:val="000000" w:themeColor="text1"/>
        </w:rPr>
        <w:t>2. Пол.</w:t>
      </w:r>
    </w:p>
    <w:p>
      <w:pPr>
        <w:pStyle w:val="ConsPlusNormal"/>
        <w:ind w:firstLine="540"/>
        <w:jc w:val="both"/>
        <w:rPr>
          <w:color w:val="000000" w:themeColor="text1"/>
        </w:rPr>
      </w:pPr>
      <w:r>
        <w:rPr>
          <w:color w:val="000000" w:themeColor="text1"/>
        </w:rPr>
        <w:t>3. Число, месяц, год рождения.</w:t>
      </w:r>
    </w:p>
    <w:p>
      <w:pPr>
        <w:pStyle w:val="ConsPlusNormal"/>
        <w:ind w:firstLine="540"/>
        <w:jc w:val="both"/>
        <w:rPr>
          <w:color w:val="000000" w:themeColor="text1"/>
        </w:rPr>
      </w:pPr>
      <w:r>
        <w:rPr>
          <w:color w:val="000000" w:themeColor="text1"/>
        </w:rPr>
        <w:t>4. Место рождения.</w:t>
      </w:r>
    </w:p>
    <w:p>
      <w:pPr>
        <w:pStyle w:val="ConsPlusNormal"/>
        <w:ind w:firstLine="540"/>
        <w:jc w:val="both"/>
        <w:rPr>
          <w:color w:val="000000" w:themeColor="text1"/>
        </w:rPr>
      </w:pPr>
      <w:r>
        <w:rPr>
          <w:color w:val="000000" w:themeColor="text1"/>
        </w:rPr>
        <w:t>5. Сведения о гражданстве (в том числе прежние гражданства, иные гражданства).</w:t>
      </w:r>
    </w:p>
    <w:p>
      <w:pPr>
        <w:pStyle w:val="ConsPlusNormal"/>
        <w:ind w:firstLine="540"/>
        <w:jc w:val="both"/>
        <w:rPr>
          <w:color w:val="000000" w:themeColor="text1"/>
        </w:rPr>
      </w:pPr>
      <w:r>
        <w:rPr>
          <w:color w:val="000000" w:themeColor="text1"/>
        </w:rPr>
        <w:t>6. Вид, серия, номер документа, удостоверяющего личность гражданина Российской Федерации, наименование органа и код подразделения органа (при наличии), выдавшего его, дата выдачи.</w:t>
      </w:r>
    </w:p>
    <w:p>
      <w:pPr>
        <w:pStyle w:val="ConsPlusNormal"/>
        <w:ind w:firstLine="540"/>
        <w:jc w:val="both"/>
        <w:rPr>
          <w:color w:val="000000" w:themeColor="text1"/>
        </w:rPr>
      </w:pPr>
      <w:r>
        <w:rPr>
          <w:color w:val="000000" w:themeColor="text1"/>
        </w:rPr>
        <w:t>7. Адрес и дата регистрации по месту жительства (месту пребывания), адрес фактического проживания.</w:t>
      </w:r>
    </w:p>
    <w:p>
      <w:pPr>
        <w:pStyle w:val="ConsPlusNormal"/>
        <w:ind w:firstLine="540"/>
        <w:jc w:val="both"/>
        <w:rPr>
          <w:color w:val="000000" w:themeColor="text1"/>
        </w:rPr>
      </w:pPr>
      <w:r>
        <w:rPr>
          <w:color w:val="000000" w:themeColor="text1"/>
        </w:rPr>
        <w:t>8. Адрес для корреспонденции, адрес электронной почты (при наличии), номер телефона или сведения о других способах связи.</w:t>
      </w:r>
    </w:p>
    <w:p>
      <w:pPr>
        <w:pStyle w:val="ConsPlusNormal"/>
        <w:ind w:firstLine="540"/>
        <w:jc w:val="both"/>
        <w:rPr>
          <w:color w:val="000000" w:themeColor="text1"/>
        </w:rPr>
      </w:pPr>
      <w:r>
        <w:rPr>
          <w:color w:val="000000" w:themeColor="text1"/>
        </w:rPr>
        <w:t>9. Сведения, содержащиеся в страховом свидетельстве обязательного пенсионного страхования или документе (электронном документе), подтверждающем регистрацию в системе индивидуального (персонифицированного) учета.</w:t>
      </w:r>
    </w:p>
    <w:p>
      <w:pPr>
        <w:pStyle w:val="ConsPlusNormal"/>
        <w:ind w:firstLine="540"/>
        <w:jc w:val="both"/>
        <w:rPr>
          <w:color w:val="000000" w:themeColor="text1"/>
        </w:rPr>
      </w:pPr>
      <w:r>
        <w:rPr>
          <w:color w:val="000000" w:themeColor="text1"/>
        </w:rPr>
        <w:t>10. Идентификационный номер налогоплательщика.</w:t>
      </w:r>
    </w:p>
    <w:p>
      <w:pPr>
        <w:pStyle w:val="ConsPlusNormal"/>
        <w:ind w:firstLine="540"/>
        <w:jc w:val="both"/>
        <w:rPr>
          <w:color w:val="000000" w:themeColor="text1"/>
        </w:rPr>
      </w:pPr>
      <w:r>
        <w:rPr>
          <w:color w:val="000000" w:themeColor="text1"/>
        </w:rPr>
        <w:t>11. Реквизиты полиса обязательного медицинского страхования.</w:t>
      </w:r>
    </w:p>
    <w:p>
      <w:pPr>
        <w:pStyle w:val="ConsPlusNormal"/>
        <w:ind w:firstLine="540"/>
        <w:jc w:val="both"/>
        <w:rPr>
          <w:color w:val="000000" w:themeColor="text1"/>
        </w:rPr>
      </w:pPr>
      <w:r>
        <w:rPr>
          <w:color w:val="000000" w:themeColor="text1"/>
        </w:rPr>
        <w:t>12. Реквизиты свидетельства о государственной регистрации актов гражданского состояния.</w:t>
      </w:r>
    </w:p>
    <w:p>
      <w:pPr>
        <w:pStyle w:val="ConsPlusNormal"/>
        <w:ind w:firstLine="540"/>
        <w:jc w:val="both"/>
        <w:rPr>
          <w:color w:val="000000" w:themeColor="text1"/>
        </w:rPr>
      </w:pPr>
      <w:r>
        <w:rPr>
          <w:color w:val="000000" w:themeColor="text1"/>
        </w:rPr>
        <w:t>13. Сведения о семейном положении, составе семьи и о близких родственниках (в том числе бывших супругах).</w:t>
      </w:r>
    </w:p>
    <w:p>
      <w:pPr>
        <w:pStyle w:val="ConsPlusNormal"/>
        <w:ind w:firstLine="540"/>
        <w:jc w:val="both"/>
        <w:rPr>
          <w:color w:val="000000" w:themeColor="text1"/>
        </w:rPr>
      </w:pPr>
      <w:r>
        <w:rPr>
          <w:color w:val="000000" w:themeColor="text1"/>
        </w:rPr>
        <w:t xml:space="preserve">14. </w:t>
      </w:r>
      <w:r>
        <w:rPr>
          <w:color w:val="000000" w:themeColor="text1"/>
        </w:rPr>
        <w:t>Сведения о трудовой деятельности (дата, основания поступления на гражданскую службу (работу), назначения на должность гражданской службы (работы), перевода, перемещения на иную должность гражданской службы (работы), наименование замещаемых должностей гражданской службы (работы)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(работы), в том числе сведения о трудовой деятельности на условиях совместительства, совмещения</w:t>
      </w:r>
      <w:r>
        <w:rPr>
          <w:color w:val="000000" w:themeColor="text1"/>
        </w:rPr>
        <w:t>, предпринимательской и иной деятельности).</w:t>
      </w:r>
    </w:p>
    <w:p>
      <w:pPr>
        <w:pStyle w:val="ConsPlusNormal"/>
        <w:ind w:firstLine="540"/>
        <w:jc w:val="both"/>
        <w:rPr>
          <w:color w:val="000000" w:themeColor="text1"/>
        </w:rPr>
      </w:pPr>
      <w:r>
        <w:rPr>
          <w:color w:val="000000" w:themeColor="text1"/>
        </w:rPr>
        <w:t>15. Сведения о воинском учете и реквизиты документов воинского учета.</w:t>
      </w:r>
    </w:p>
    <w:p>
      <w:pPr>
        <w:pStyle w:val="ConsPlusNormal"/>
        <w:ind w:firstLine="540"/>
        <w:jc w:val="both"/>
        <w:rPr>
          <w:color w:val="000000" w:themeColor="text1"/>
        </w:rPr>
      </w:pPr>
      <w:r>
        <w:rPr>
          <w:color w:val="000000" w:themeColor="text1"/>
        </w:rPr>
        <w:t>16. Сведения об образовании и (или) о квалификации, обучении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pPr>
        <w:pStyle w:val="ConsPlusNormal"/>
        <w:ind w:firstLine="540"/>
        <w:jc w:val="both"/>
        <w:rPr>
          <w:color w:val="000000" w:themeColor="text1"/>
        </w:rPr>
      </w:pPr>
      <w:r>
        <w:rPr>
          <w:color w:val="000000" w:themeColor="text1"/>
        </w:rPr>
        <w:t>17. Сведения об ученой степени, ученом звании.</w:t>
      </w:r>
    </w:p>
    <w:p>
      <w:pPr>
        <w:pStyle w:val="ConsPlusNormal"/>
        <w:ind w:firstLine="540"/>
        <w:jc w:val="both"/>
        <w:rPr>
          <w:color w:val="000000" w:themeColor="text1"/>
        </w:rPr>
      </w:pPr>
      <w:r>
        <w:rPr>
          <w:color w:val="000000" w:themeColor="text1"/>
        </w:rPr>
        <w:t>18. Сведения о владении иностранными языками и языками народов Российской Федерации.</w:t>
      </w:r>
    </w:p>
    <w:p>
      <w:pPr>
        <w:pStyle w:val="ConsPlusNormal"/>
        <w:ind w:firstLine="540"/>
        <w:jc w:val="both"/>
        <w:rPr>
          <w:color w:val="000000" w:themeColor="text1"/>
        </w:rPr>
      </w:pPr>
      <w:r>
        <w:rPr>
          <w:color w:val="000000" w:themeColor="text1"/>
        </w:rPr>
        <w:t>19. Сведения об отсутствии у гражданина заболевания, препятствующего поступлению на муниципальную службу или ее прохождению; медицинских противопоказаниях для работы с использованием сведений, составляющих государственную тайну.</w:t>
      </w:r>
    </w:p>
    <w:p>
      <w:pPr>
        <w:pStyle w:val="ConsPlusNormal"/>
        <w:ind w:firstLine="540"/>
        <w:jc w:val="both"/>
        <w:rPr>
          <w:color w:val="000000" w:themeColor="text1"/>
        </w:rPr>
      </w:pPr>
      <w:r>
        <w:rPr>
          <w:color w:val="000000" w:themeColor="text1"/>
        </w:rPr>
        <w:t>20. Фотография в бумажном виде (для анкеты, удостоверения) и в электронном виде.</w:t>
      </w:r>
    </w:p>
    <w:p>
      <w:pPr>
        <w:pStyle w:val="ConsPlusNormal"/>
        <w:ind w:firstLine="540"/>
        <w:jc w:val="both"/>
        <w:rPr>
          <w:color w:val="000000" w:themeColor="text1"/>
        </w:rPr>
      </w:pPr>
      <w:r>
        <w:rPr>
          <w:color w:val="000000" w:themeColor="text1"/>
        </w:rPr>
        <w:t xml:space="preserve">21. Сведения, содержащиеся в трудовом договоре, дополнительных соглашениях к </w:t>
      </w:r>
      <w:r>
        <w:rPr>
          <w:color w:val="000000" w:themeColor="text1"/>
        </w:rPr>
        <w:t>трудовому договору.</w:t>
      </w:r>
    </w:p>
    <w:p>
      <w:pPr>
        <w:pStyle w:val="ConsPlusNormal"/>
        <w:ind w:firstLine="540"/>
        <w:jc w:val="both"/>
        <w:rPr>
          <w:color w:val="000000" w:themeColor="text1"/>
        </w:rPr>
      </w:pPr>
      <w:r>
        <w:rPr>
          <w:color w:val="000000" w:themeColor="text1"/>
        </w:rPr>
        <w:t>22. Сведения о пребывании за границей.</w:t>
      </w:r>
    </w:p>
    <w:p>
      <w:pPr>
        <w:pStyle w:val="ConsPlusNormal"/>
        <w:ind w:firstLine="540"/>
        <w:jc w:val="both"/>
        <w:rPr>
          <w:color w:val="000000" w:themeColor="text1"/>
        </w:rPr>
      </w:pPr>
      <w:r>
        <w:rPr>
          <w:color w:val="000000" w:themeColor="text1"/>
        </w:rPr>
        <w:t>23. Сведения о классном чине гражданской, муниципальной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w:t>
      </w:r>
    </w:p>
    <w:p>
      <w:pPr>
        <w:pStyle w:val="ConsPlusNormal"/>
        <w:ind w:firstLine="540"/>
        <w:jc w:val="both"/>
        <w:rPr>
          <w:color w:val="000000" w:themeColor="text1"/>
        </w:rPr>
      </w:pPr>
      <w:r>
        <w:rPr>
          <w:color w:val="000000" w:themeColor="text1"/>
        </w:rPr>
        <w:t>24. Сведения о наличии или отсутствии судимости.</w:t>
      </w:r>
    </w:p>
    <w:p>
      <w:pPr>
        <w:pStyle w:val="ConsPlusNormal"/>
        <w:ind w:firstLine="540"/>
        <w:jc w:val="both"/>
        <w:rPr>
          <w:color w:val="000000" w:themeColor="text1"/>
        </w:rPr>
      </w:pPr>
      <w:r>
        <w:rPr>
          <w:color w:val="000000" w:themeColor="text1"/>
        </w:rPr>
        <w:t>25. Сведения об оформленных допусках к государственной тайне.</w:t>
      </w:r>
    </w:p>
    <w:p>
      <w:pPr>
        <w:pStyle w:val="ConsPlusNormal"/>
        <w:ind w:firstLine="540"/>
        <w:jc w:val="both"/>
        <w:rPr>
          <w:color w:val="000000" w:themeColor="text1"/>
        </w:rPr>
      </w:pPr>
      <w:r>
        <w:rPr>
          <w:color w:val="000000" w:themeColor="text1"/>
        </w:rPr>
        <w:t>26. Сведения о государственных наградах, иных наградах и знаках отличия.</w:t>
      </w:r>
    </w:p>
    <w:p>
      <w:pPr>
        <w:pStyle w:val="ConsPlusNormal"/>
        <w:ind w:firstLine="540"/>
        <w:jc w:val="both"/>
        <w:rPr>
          <w:color w:val="000000" w:themeColor="text1"/>
        </w:rPr>
      </w:pPr>
      <w:r>
        <w:rPr>
          <w:color w:val="000000" w:themeColor="text1"/>
        </w:rPr>
        <w:t>27. Сведения о профессиональной переподготовке и (или) повышении квалификации.</w:t>
      </w:r>
    </w:p>
    <w:p>
      <w:pPr>
        <w:pStyle w:val="ConsPlusNormal"/>
        <w:ind w:firstLine="540"/>
        <w:jc w:val="both"/>
        <w:rPr>
          <w:color w:val="000000" w:themeColor="text1"/>
        </w:rPr>
      </w:pPr>
      <w:r>
        <w:rPr>
          <w:color w:val="000000" w:themeColor="text1"/>
        </w:rPr>
        <w:t xml:space="preserve">28. </w:t>
      </w:r>
      <w:r>
        <w:rPr>
          <w:color w:val="000000" w:themeColor="text1"/>
        </w:rPr>
        <w:t>Сведения о доходах, об имуществе и обязательствах имущественного характера муниципального служащего Администрации, руководителя подведомственной организации, гражданина, претендующего на замещение должности муниципальной службы в Администрации, руководителя подведомственной организации, сведения о доходах, об имуществе и обязательствах имущественного характера супруги (супруга) и (или) несовершеннолетних детей муниципального служащего Администрации, руководителя подведомственной организации, гражданина, претендующего на замещение должности муниципальной службы в Администрации, руководителя подведомственной организации</w:t>
      </w:r>
      <w:r>
        <w:rPr>
          <w:color w:val="000000" w:themeColor="text1"/>
        </w:rPr>
        <w:t>, а также сведения о расходах муниципального служащего Администрации, руководителя подведомственной организации, его супруги (супруга) и (или) несовершеннолетних детей.</w:t>
      </w:r>
    </w:p>
    <w:p>
      <w:pPr>
        <w:pStyle w:val="ConsPlusNormal"/>
        <w:ind w:firstLine="540"/>
        <w:jc w:val="both"/>
        <w:rPr>
          <w:color w:val="000000" w:themeColor="text1"/>
        </w:rPr>
      </w:pPr>
      <w:r>
        <w:rPr>
          <w:color w:val="000000" w:themeColor="text1"/>
        </w:rPr>
        <w:t>29. Номер расчетного счета, копия финансового лицевого счета.</w:t>
      </w:r>
    </w:p>
    <w:p>
      <w:pPr>
        <w:pStyle w:val="ConsPlusNormal"/>
        <w:ind w:firstLine="540"/>
        <w:jc w:val="both"/>
        <w:rPr>
          <w:color w:val="000000" w:themeColor="text1"/>
        </w:rPr>
      </w:pPr>
      <w:r>
        <w:rPr>
          <w:color w:val="000000" w:themeColor="text1"/>
        </w:rPr>
        <w:t>30. Иные сведения, которые субъект персональных данных пожелал сообщить о себе.</w:t>
      </w:r>
    </w:p>
    <w:p>
      <w:pPr>
        <w:pStyle w:val="ConsPlusNormal"/>
        <w:jc w:val="both"/>
        <w:rPr>
          <w:color w:val="000000" w:themeColor="text1"/>
        </w:rPr>
      </w:pPr>
    </w:p>
    <w:p>
      <w:pPr>
        <w:pStyle w:val="ConsPlusNormal"/>
        <w:jc w:val="both"/>
        <w:rPr>
          <w:color w:val="000000" w:themeColor="text1"/>
        </w:rPr>
      </w:pPr>
      <w:r>
        <w:rPr>
          <w:color w:val="000000" w:themeColor="text1"/>
        </w:rPr>
        <w:br w:type="page"/>
      </w:r>
    </w:p>
    <w:p>
      <w:pPr>
        <w:pStyle w:val="ConsPlusNormal"/>
        <w:ind w:left="4536"/>
        <w:contextualSpacing w:val="on"/>
        <w:rPr>
          <w:color w:val="000000" w:themeColor="text1"/>
        </w:rPr>
      </w:pPr>
      <w:r>
        <w:rPr>
          <w:color w:val="000000" w:themeColor="text1"/>
        </w:rPr>
        <w:t>Приложение № 7</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jc w:val="both"/>
        <w:rPr>
          <w:color w:val="000000" w:themeColor="text1"/>
        </w:rPr>
      </w:pPr>
      <w:r>
        <w:rPr>
          <w:color w:val="000000" w:themeColor="text1"/>
        </w:rPr>
        <w:br w:type="textWrapping"/>
      </w:r>
    </w:p>
    <w:p>
      <w:pPr>
        <w:pStyle w:val="ConsPlusNormal"/>
        <w:jc w:val="center"/>
        <w:rPr>
          <w:b/>
          <w:color w:val="000000" w:themeColor="text1"/>
        </w:rPr>
      </w:pPr>
      <w:r>
        <w:fldChar w:fldCharType="begin"/>
      </w:r>
      <w:r>
        <w:instrText xml:space="preserve"> HYPERLINK "file:///D:\\Косинова\\распоряжения\\распоряжения%202022\\по%20основной%20деятельности\\№%20%20от%20по%20обработке%20персональных%20данных.rtf" \l "Par376" \o "ПЕРЕЧЕНЬ" </w:instrText>
      </w:r>
      <w:r>
        <w:fldChar w:fldCharType="separate"/>
      </w:r>
      <w:bookmarkStart w:id="16" w:name="Par376"/>
      <w:bookmarkEnd w:id="16"/>
      <w:r>
        <w:rPr>
          <w:rStyle w:val="Hyperlink"/>
          <w:b/>
          <w:color w:val="000000" w:themeColor="text1"/>
        </w:rPr>
        <w:t>П</w:t>
      </w:r>
      <w:r>
        <w:rPr>
          <w:rStyle w:val="Hyperlink"/>
          <w:b/>
          <w:color w:val="000000" w:themeColor="text1"/>
        </w:rPr>
        <w:t>еречень</w:t>
      </w:r>
      <w:r>
        <w:fldChar w:fldCharType="end"/>
      </w:r>
      <w:r>
        <w:rPr>
          <w:b/>
          <w:color w:val="000000" w:themeColor="text1"/>
        </w:rPr>
        <w:t xml:space="preserve"> должностей служащих администрации </w:t>
      </w:r>
      <w:r>
        <w:rPr>
          <w:b/>
          <w:color w:val="000000" w:themeColor="text1"/>
        </w:rPr>
        <w:t>с.п</w:t>
      </w:r>
      <w:r>
        <w:rPr>
          <w:b/>
          <w:color w:val="000000" w:themeColor="text1"/>
        </w:rPr>
        <w:t>.П</w:t>
      </w:r>
      <w:r>
        <w:rPr>
          <w:b/>
          <w:color w:val="000000" w:themeColor="text1"/>
        </w:rPr>
        <w:t>сынабо</w:t>
      </w:r>
      <w:r>
        <w:rPr>
          <w:b/>
          <w:color w:val="000000" w:themeColor="text1"/>
        </w:rPr>
        <w:t>, ответственных за проведение мероприятий по обезличиванию обрабатываемых персональных данных, в случае обезличивания персональных данных</w:t>
      </w:r>
    </w:p>
    <w:p>
      <w:pPr>
        <w:pStyle w:val="ConsPlusNormal"/>
        <w:jc w:val="both"/>
        <w:rPr>
          <w:color w:val="000000" w:themeColor="text1"/>
        </w:rPr>
      </w:pPr>
      <w:r>
        <w:rPr>
          <w:color w:val="000000" w:themeColor="text1"/>
        </w:rPr>
        <w:br w:type="textWrapping"/>
      </w:r>
      <w:r>
        <w:rPr>
          <w:color w:val="000000" w:themeColor="text1"/>
        </w:rPr>
        <w:t xml:space="preserve">Начальник отдела учета и отчетности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t xml:space="preserve">Главный специалист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t xml:space="preserve">Главный специалист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w:t>
      </w:r>
    </w:p>
    <w:p>
      <w:pPr>
        <w:pStyle w:val="ConsPlusNormal"/>
        <w:jc w:val="both"/>
        <w:rPr>
          <w:color w:val="000000" w:themeColor="text1"/>
        </w:rPr>
      </w:pPr>
      <w:r>
        <w:rPr>
          <w:color w:val="000000" w:themeColor="text1"/>
        </w:rPr>
        <w:t xml:space="preserve">Специалист 1 категории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r>
        <w:rPr>
          <w:color w:val="000000" w:themeColor="text1"/>
        </w:rPr>
        <w:br w:type="textWrapping"/>
      </w:r>
    </w:p>
    <w:p>
      <w:pPr>
        <w:pStyle w:val="ConsPlusNormal"/>
        <w:jc w:val="both"/>
        <w:rPr>
          <w:color w:val="000000" w:themeColor="text1"/>
        </w:rPr>
      </w:pPr>
      <w:r>
        <w:rPr>
          <w:color w:val="000000" w:themeColor="text1"/>
        </w:rPr>
        <w:br w:type="textWrapping"/>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r>
        <w:rPr>
          <w:color w:val="000000" w:themeColor="text1"/>
        </w:rPr>
        <w:br w:type="textWrapping"/>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ind w:left="4536"/>
        <w:contextualSpacing w:val="on"/>
        <w:rPr>
          <w:color w:val="000000" w:themeColor="text1"/>
        </w:rPr>
      </w:pPr>
      <w:r>
        <w:rPr>
          <w:color w:val="000000" w:themeColor="text1"/>
        </w:rPr>
        <w:t>Приложение № 8</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jc w:val="both"/>
        <w:rPr>
          <w:color w:val="000000" w:themeColor="text1"/>
        </w:rPr>
      </w:pPr>
    </w:p>
    <w:p>
      <w:pPr>
        <w:pStyle w:val="ConsPlusNormal"/>
        <w:jc w:val="center"/>
        <w:rPr>
          <w:b/>
          <w:color w:val="000000" w:themeColor="text1"/>
        </w:rPr>
      </w:pPr>
      <w:r>
        <w:fldChar w:fldCharType="begin"/>
      </w:r>
      <w:r>
        <w:instrText xml:space="preserve"> HYPERLINK "file:///D:\\Косинова\\распоряжения\\распоряжения%202022\\по%20основной%20деятельности\\№%20%20от%20по%20обработке%20персональных%20данных.rtf" \l "Par411" \o "ПЕРЕЧЕНЬ" </w:instrText>
      </w:r>
      <w:r>
        <w:fldChar w:fldCharType="separate"/>
      </w:r>
      <w:bookmarkStart w:id="17" w:name="Par411"/>
      <w:bookmarkEnd w:id="17"/>
      <w:r>
        <w:rPr>
          <w:rStyle w:val="Hyperlink"/>
          <w:b/>
          <w:color w:val="000000" w:themeColor="text1"/>
        </w:rPr>
        <w:t>П</w:t>
      </w:r>
      <w:r>
        <w:rPr>
          <w:rStyle w:val="Hyperlink"/>
          <w:b/>
          <w:color w:val="000000" w:themeColor="text1"/>
        </w:rPr>
        <w:t>еречень</w:t>
      </w:r>
      <w:r>
        <w:fldChar w:fldCharType="end"/>
      </w:r>
      <w:r>
        <w:rPr>
          <w:b/>
          <w:color w:val="000000" w:themeColor="text1"/>
        </w:rPr>
        <w:t xml:space="preserve"> должностей служащих администрации </w:t>
      </w:r>
      <w:r>
        <w:rPr>
          <w:b/>
          <w:color w:val="000000" w:themeColor="text1"/>
        </w:rPr>
        <w:t>с.п</w:t>
      </w:r>
      <w:r>
        <w:rPr>
          <w:b/>
          <w:color w:val="000000" w:themeColor="text1"/>
        </w:rPr>
        <w:t>.П</w:t>
      </w:r>
      <w:r>
        <w:rPr>
          <w:b/>
          <w:color w:val="000000" w:themeColor="text1"/>
        </w:rPr>
        <w:t>сынабо</w:t>
      </w:r>
      <w:r>
        <w:rPr>
          <w:b/>
          <w:color w:val="000000" w:themeColor="text1"/>
        </w:rPr>
        <w:t>, замещение которых предусматривает осуществление обработки персональных данных либо осуществление доступа к персональным данным</w:t>
      </w:r>
    </w:p>
    <w:p>
      <w:pPr>
        <w:pStyle w:val="ConsPlusNormal"/>
        <w:jc w:val="both"/>
        <w:rPr>
          <w:color w:val="000000" w:themeColor="text1"/>
        </w:rPr>
      </w:pPr>
      <w:r>
        <w:rPr>
          <w:color w:val="000000" w:themeColor="text1"/>
        </w:rPr>
        <w:br w:type="textWrapping"/>
      </w:r>
      <w:r>
        <w:rPr>
          <w:color w:val="000000" w:themeColor="text1"/>
        </w:rPr>
        <w:br w:type="textWrapping"/>
      </w:r>
      <w:r>
        <w:rPr>
          <w:color w:val="000000" w:themeColor="text1"/>
        </w:rPr>
        <w:t xml:space="preserve">Начальник отдела учета и отчетности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t xml:space="preserve">Главный специалист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t xml:space="preserve">Главный специалист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w:t>
      </w:r>
    </w:p>
    <w:p>
      <w:pPr>
        <w:pStyle w:val="ConsPlusNormal"/>
        <w:jc w:val="both"/>
        <w:rPr>
          <w:color w:val="000000" w:themeColor="text1"/>
        </w:rPr>
      </w:pPr>
      <w:r>
        <w:rPr>
          <w:color w:val="000000" w:themeColor="text1"/>
        </w:rPr>
        <w:t xml:space="preserve">Специалист 1 категории  администрации </w:t>
      </w:r>
      <w:r>
        <w:rPr>
          <w:color w:val="000000" w:themeColor="text1"/>
        </w:rPr>
        <w:t>с.п</w:t>
      </w:r>
      <w:r>
        <w:rPr>
          <w:color w:val="000000" w:themeColor="text1"/>
        </w:rPr>
        <w:t>.П</w:t>
      </w:r>
      <w:r>
        <w:rPr>
          <w:color w:val="000000" w:themeColor="text1"/>
        </w:rPr>
        <w:t>сынабо</w:t>
      </w:r>
      <w:r>
        <w:rPr>
          <w:color w:val="000000" w:themeColor="text1"/>
        </w:rPr>
        <w:t>.</w:t>
      </w:r>
    </w:p>
    <w:p>
      <w:pPr>
        <w:pStyle w:val="ConsPlusNormal"/>
        <w:jc w:val="both"/>
        <w:rPr>
          <w:color w:val="000000" w:themeColor="text1"/>
        </w:rPr>
      </w:pPr>
      <w:r>
        <w:rPr>
          <w:color w:val="000000" w:themeColor="text1"/>
        </w:rPr>
        <w:br w:type="textWrapping"/>
      </w:r>
      <w:r>
        <w:rPr>
          <w:color w:val="000000" w:themeColor="text1"/>
        </w:rPr>
        <w:br w:type="page"/>
      </w:r>
    </w:p>
    <w:p>
      <w:pPr>
        <w:pStyle w:val="ConsPlusNormal"/>
        <w:jc w:val="both"/>
        <w:rPr>
          <w:color w:val="000000" w:themeColor="text1"/>
        </w:rPr>
      </w:pPr>
    </w:p>
    <w:p>
      <w:pPr>
        <w:pStyle w:val="ConsPlusNormal"/>
        <w:ind w:left="4536"/>
        <w:contextualSpacing w:val="on"/>
        <w:rPr>
          <w:color w:val="000000" w:themeColor="text1"/>
        </w:rPr>
      </w:pPr>
      <w:r>
        <w:rPr>
          <w:color w:val="000000" w:themeColor="text1"/>
        </w:rPr>
        <w:t xml:space="preserve">                                                                                    </w:t>
      </w:r>
      <w:bookmarkStart w:id="18" w:name="Par491"/>
      <w:bookmarkEnd w:id="18"/>
      <w:r>
        <w:rPr>
          <w:color w:val="000000" w:themeColor="text1"/>
        </w:rPr>
        <w:t>П</w:t>
      </w:r>
      <w:r>
        <w:rPr>
          <w:color w:val="000000" w:themeColor="text1"/>
        </w:rPr>
        <w:t>риложение № 9</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4536"/>
        <w:contextualSpacing w:val="on"/>
        <w:rPr>
          <w:color w:val="000000"/>
        </w:rPr>
      </w:pPr>
    </w:p>
    <w:p>
      <w:pPr>
        <w:pStyle w:val="ConsPlusNormal"/>
        <w:ind w:left="4536"/>
        <w:contextualSpacing w:val="on"/>
        <w:rPr>
          <w:color w:val="000000"/>
        </w:rPr>
      </w:pPr>
    </w:p>
    <w:p>
      <w:pPr>
        <w:pStyle w:val="ConsPlusNormal"/>
        <w:jc w:val="center"/>
        <w:rPr>
          <w:b/>
          <w:color w:val="000000" w:themeColor="text1"/>
        </w:rPr>
      </w:pPr>
      <w:r>
        <w:rPr>
          <w:b/>
          <w:color w:val="000000" w:themeColor="text1"/>
        </w:rPr>
        <w:t>Типовая форма согласия на обработку персональных данных</w:t>
      </w:r>
    </w:p>
    <w:p>
      <w:pPr>
        <w:pStyle w:val="ConsPlusNormal"/>
        <w:jc w:val="center"/>
        <w:rPr>
          <w:b/>
          <w:color w:val="000000" w:themeColor="text1"/>
        </w:rPr>
      </w:pPr>
      <w:r>
        <w:rPr>
          <w:b/>
          <w:color w:val="000000" w:themeColor="text1"/>
        </w:rPr>
        <w:t xml:space="preserve">служащих администрации </w:t>
      </w:r>
      <w:r>
        <w:rPr>
          <w:b/>
          <w:color w:val="000000" w:themeColor="text1"/>
        </w:rPr>
        <w:t>с.п</w:t>
      </w:r>
      <w:r>
        <w:rPr>
          <w:b/>
          <w:color w:val="000000" w:themeColor="text1"/>
        </w:rPr>
        <w:t>.П</w:t>
      </w:r>
      <w:r>
        <w:rPr>
          <w:b/>
          <w:color w:val="000000" w:themeColor="text1"/>
        </w:rPr>
        <w:t>сынабо</w:t>
      </w:r>
      <w:r>
        <w:rPr>
          <w:b/>
          <w:color w:val="000000" w:themeColor="text1"/>
        </w:rPr>
        <w:t>, а также иных субъектов персональных данных</w:t>
      </w:r>
    </w:p>
    <w:p>
      <w:pPr>
        <w:pStyle w:val="ConsPlusNormal"/>
        <w:jc w:val="center"/>
        <w:rPr>
          <w:b/>
          <w:color w:val="000000" w:themeColor="text1"/>
        </w:rPr>
      </w:pPr>
    </w:p>
    <w:p>
      <w:pPr>
        <w:ind w:firstLine="540"/>
        <w:jc w:val="both"/>
        <w:rPr>
          <w:b/>
          <w:color w:val="000000" w:themeColor="text1"/>
        </w:rPr>
      </w:pPr>
      <w:r>
        <w:rPr>
          <w:b/>
          <w:color w:val="000000" w:themeColor="text1"/>
        </w:rPr>
        <w:t>1. Для муниципальных служащих:</w:t>
      </w:r>
    </w:p>
    <w:p>
      <w:pPr>
        <w:ind w:firstLine="540"/>
        <w:jc w:val="both"/>
        <w:rPr>
          <w:color w:val="000000" w:themeColor="text1"/>
        </w:rPr>
      </w:pPr>
      <w:r>
        <w:rPr>
          <w:color w:val="000000" w:themeColor="text1"/>
        </w:rPr>
        <w:t xml:space="preserve">Я, ______________________________________________________________, даю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(адрес: КБР, </w:t>
      </w:r>
      <w:r>
        <w:rPr>
          <w:color w:val="000000" w:themeColor="text1"/>
        </w:rPr>
        <w:t>Урванский</w:t>
      </w:r>
      <w:r>
        <w:rPr>
          <w:color w:val="000000" w:themeColor="text1"/>
        </w:rPr>
        <w:t xml:space="preserve"> район, </w:t>
      </w:r>
      <w:r>
        <w:rPr>
          <w:color w:val="000000" w:themeColor="text1"/>
        </w:rPr>
        <w:t>с.п</w:t>
      </w:r>
      <w:r>
        <w:rPr>
          <w:color w:val="000000" w:themeColor="text1"/>
        </w:rPr>
        <w:t>.П</w:t>
      </w:r>
      <w:r>
        <w:rPr>
          <w:color w:val="000000" w:themeColor="text1"/>
        </w:rPr>
        <w:t>сынабо</w:t>
      </w:r>
      <w:r>
        <w:rPr>
          <w:color w:val="000000" w:themeColor="text1"/>
        </w:rPr>
        <w:t xml:space="preserve">, ул.Марии </w:t>
      </w:r>
      <w:r>
        <w:rPr>
          <w:color w:val="000000" w:themeColor="text1"/>
        </w:rPr>
        <w:t>Шекихачевой</w:t>
      </w:r>
      <w:r>
        <w:rPr>
          <w:color w:val="000000" w:themeColor="text1"/>
        </w:rPr>
        <w:t>, д.22) своё согласие на обработку своих персональных данных с использованием средств автоматизации и без использования средств автоматизации на: систематизацию, накопление, хранение, уточнение (обновление, изменение), использование, распространение (передачу), обезличивание, блокировку и уничтожение своих персональных данных и проведения в отношении меня проверки достоверности представленных мной сведений соответствующими органами.</w:t>
      </w:r>
    </w:p>
    <w:p>
      <w:pPr>
        <w:ind w:firstLine="360"/>
        <w:jc w:val="both"/>
        <w:rPr>
          <w:color w:val="000000" w:themeColor="text1"/>
        </w:rPr>
      </w:pPr>
      <w:r>
        <w:rPr>
          <w:color w:val="000000" w:themeColor="text1"/>
        </w:rPr>
        <w:t>Согласие дано на обработку следующих персональных данных:</w:t>
      </w:r>
    </w:p>
    <w:p>
      <w:pPr>
        <w:ind w:firstLine="360"/>
        <w:jc w:val="both"/>
        <w:rPr>
          <w:color w:val="000000" w:themeColor="text1"/>
        </w:rPr>
      </w:pPr>
      <w:r>
        <w:rPr>
          <w:color w:val="000000" w:themeColor="text1"/>
        </w:rPr>
        <w:t>- фамилия, имя, отчество;</w:t>
      </w:r>
    </w:p>
    <w:p>
      <w:pPr>
        <w:ind w:firstLine="360"/>
        <w:jc w:val="both"/>
        <w:rPr>
          <w:color w:val="000000" w:themeColor="text1"/>
        </w:rPr>
      </w:pPr>
      <w:r>
        <w:rPr>
          <w:color w:val="000000" w:themeColor="text1"/>
        </w:rPr>
        <w:t>- сведения об изменении фамилии, имени, отчества;</w:t>
      </w:r>
    </w:p>
    <w:p>
      <w:pPr>
        <w:ind w:firstLine="360"/>
        <w:jc w:val="both"/>
        <w:rPr>
          <w:color w:val="000000" w:themeColor="text1"/>
        </w:rPr>
      </w:pPr>
      <w:r>
        <w:rPr>
          <w:color w:val="000000" w:themeColor="text1"/>
        </w:rPr>
        <w:t>- год, число и месяц рождения;</w:t>
      </w:r>
    </w:p>
    <w:p>
      <w:pPr>
        <w:ind w:firstLine="360"/>
        <w:jc w:val="both"/>
        <w:rPr>
          <w:color w:val="000000" w:themeColor="text1"/>
        </w:rPr>
      </w:pPr>
      <w:r>
        <w:rPr>
          <w:color w:val="000000" w:themeColor="text1"/>
        </w:rPr>
        <w:t>- место рождения, домашний адрес (адрес регистрации, фактического проживания);</w:t>
      </w:r>
    </w:p>
    <w:p>
      <w:pPr>
        <w:ind w:firstLine="360"/>
        <w:jc w:val="both"/>
        <w:rPr>
          <w:color w:val="000000" w:themeColor="text1"/>
        </w:rPr>
      </w:pPr>
      <w:r>
        <w:rPr>
          <w:color w:val="000000" w:themeColor="text1"/>
        </w:rPr>
        <w:t>- сведения о гражданстве;</w:t>
      </w:r>
    </w:p>
    <w:p>
      <w:pPr>
        <w:ind w:firstLine="360"/>
        <w:jc w:val="both"/>
        <w:rPr>
          <w:color w:val="000000" w:themeColor="text1"/>
        </w:rPr>
      </w:pPr>
      <w:r>
        <w:rPr>
          <w:color w:val="000000" w:themeColor="text1"/>
        </w:rPr>
        <w:t>- сведения о наличии судимости;</w:t>
      </w:r>
    </w:p>
    <w:p>
      <w:pPr>
        <w:ind w:firstLine="360"/>
        <w:jc w:val="both"/>
        <w:rPr>
          <w:color w:val="000000" w:themeColor="text1"/>
        </w:rPr>
      </w:pPr>
      <w:r>
        <w:rPr>
          <w:color w:val="000000" w:themeColor="text1"/>
        </w:rPr>
        <w:t>- сведения о семейном положении;</w:t>
      </w:r>
    </w:p>
    <w:p>
      <w:pPr>
        <w:ind w:firstLine="360"/>
        <w:jc w:val="both"/>
        <w:rPr>
          <w:color w:val="000000" w:themeColor="text1"/>
        </w:rPr>
      </w:pPr>
      <w:r>
        <w:rPr>
          <w:color w:val="000000" w:themeColor="text1"/>
        </w:rPr>
        <w:t>- сведения о месте работы, занимаемой должности;</w:t>
      </w:r>
    </w:p>
    <w:p>
      <w:pPr>
        <w:ind w:firstLine="360"/>
        <w:jc w:val="both"/>
        <w:rPr>
          <w:color w:val="000000" w:themeColor="text1"/>
        </w:rPr>
      </w:pPr>
      <w:r>
        <w:rPr>
          <w:color w:val="000000" w:themeColor="text1"/>
        </w:rPr>
        <w:t>- сведения о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службы, классном чине муниципальной службы;</w:t>
      </w:r>
    </w:p>
    <w:p>
      <w:pPr>
        <w:ind w:firstLine="360"/>
        <w:jc w:val="both"/>
        <w:rPr>
          <w:color w:val="000000" w:themeColor="text1"/>
        </w:rPr>
      </w:pPr>
      <w:r>
        <w:rPr>
          <w:color w:val="000000" w:themeColor="text1"/>
        </w:rPr>
        <w:t>- сведения об образовании, в том числе послевузовском профессиональном образовании, с указанием года окончания учебного заведения, наименования учебного заведения, специальности и квалификации по диплому;</w:t>
      </w:r>
    </w:p>
    <w:p>
      <w:pPr>
        <w:ind w:firstLine="360"/>
        <w:jc w:val="both"/>
        <w:rPr>
          <w:color w:val="000000" w:themeColor="text1"/>
        </w:rPr>
      </w:pPr>
      <w:r>
        <w:rPr>
          <w:color w:val="000000" w:themeColor="text1"/>
        </w:rPr>
        <w:t>- сведения о наличии ученой степени, звания;</w:t>
      </w:r>
    </w:p>
    <w:p>
      <w:pPr>
        <w:ind w:firstLine="360"/>
        <w:jc w:val="both"/>
        <w:rPr>
          <w:color w:val="000000" w:themeColor="text1"/>
        </w:rPr>
      </w:pPr>
      <w:r>
        <w:rPr>
          <w:color w:val="000000" w:themeColor="text1"/>
        </w:rPr>
        <w:t>- сведения о повышении квалификации, переподготовке, стажировке, подготовке;</w:t>
      </w:r>
    </w:p>
    <w:p>
      <w:pPr>
        <w:ind w:firstLine="360"/>
        <w:jc w:val="both"/>
        <w:rPr>
          <w:color w:val="000000" w:themeColor="text1"/>
        </w:rPr>
      </w:pPr>
      <w:r>
        <w:rPr>
          <w:color w:val="000000" w:themeColor="text1"/>
        </w:rPr>
        <w:t>- сведения о наличии или отсутствии знаний иностранных языков, уровне знаний иностранных языков;</w:t>
      </w:r>
    </w:p>
    <w:p>
      <w:pPr>
        <w:ind w:firstLine="360"/>
        <w:jc w:val="both"/>
        <w:rPr>
          <w:color w:val="000000" w:themeColor="text1"/>
        </w:rPr>
      </w:pPr>
      <w:r>
        <w:rPr>
          <w:color w:val="000000" w:themeColor="text1"/>
        </w:rPr>
        <w:t>- сведения о наградах и званиях;</w:t>
      </w:r>
    </w:p>
    <w:p>
      <w:pPr>
        <w:ind w:firstLine="360"/>
        <w:jc w:val="both"/>
        <w:rPr>
          <w:color w:val="000000" w:themeColor="text1"/>
        </w:rPr>
      </w:pPr>
      <w:r>
        <w:rPr>
          <w:color w:val="000000" w:themeColor="text1"/>
        </w:rPr>
        <w:t>- сведения о трудовой деятельности;</w:t>
      </w:r>
    </w:p>
    <w:p>
      <w:pPr>
        <w:ind w:firstLine="360"/>
        <w:jc w:val="both"/>
        <w:rPr>
          <w:color w:val="000000" w:themeColor="text1"/>
        </w:rPr>
      </w:pPr>
      <w:r>
        <w:rPr>
          <w:color w:val="000000" w:themeColor="text1"/>
        </w:rPr>
        <w:t>- сведения о воинской обязанности;</w:t>
      </w:r>
    </w:p>
    <w:p>
      <w:pPr>
        <w:ind w:firstLine="360"/>
        <w:jc w:val="both"/>
        <w:rPr>
          <w:color w:val="000000" w:themeColor="text1"/>
        </w:rPr>
      </w:pPr>
      <w:r>
        <w:rPr>
          <w:color w:val="000000" w:themeColor="text1"/>
        </w:rPr>
        <w:t>- данные паспорта или иного документа, удостоверяющего личность;</w:t>
      </w:r>
    </w:p>
    <w:p>
      <w:pPr>
        <w:ind w:firstLine="360"/>
        <w:jc w:val="both"/>
        <w:rPr>
          <w:color w:val="000000" w:themeColor="text1"/>
        </w:rPr>
      </w:pPr>
      <w:r>
        <w:rPr>
          <w:color w:val="000000" w:themeColor="text1"/>
        </w:rPr>
        <w:t>- сведения о заболеваниях, в том числе сведения о недееспособности, ограниченной дееспособности;</w:t>
      </w:r>
    </w:p>
    <w:p>
      <w:pPr>
        <w:ind w:firstLine="360"/>
        <w:jc w:val="both"/>
        <w:rPr>
          <w:color w:val="000000" w:themeColor="text1"/>
        </w:rPr>
      </w:pPr>
      <w:r>
        <w:rPr>
          <w:color w:val="000000" w:themeColor="text1"/>
        </w:rPr>
        <w:t>- сведения об исполнении обязательств по договорам кредита и иным гражданско-правовым договорам;</w:t>
      </w:r>
    </w:p>
    <w:p>
      <w:pPr>
        <w:ind w:firstLine="360"/>
        <w:jc w:val="both"/>
        <w:rPr>
          <w:color w:val="000000" w:themeColor="text1"/>
        </w:rPr>
      </w:pPr>
      <w:r>
        <w:rPr>
          <w:color w:val="000000" w:themeColor="text1"/>
        </w:rPr>
        <w:t>- сведения об исполнении налоговых обязательств;</w:t>
      </w:r>
    </w:p>
    <w:p>
      <w:pPr>
        <w:ind w:firstLine="360"/>
        <w:jc w:val="both"/>
        <w:rPr>
          <w:color w:val="000000" w:themeColor="text1"/>
        </w:rPr>
      </w:pPr>
      <w:r>
        <w:rPr>
          <w:color w:val="000000" w:themeColor="text1"/>
        </w:rPr>
        <w:t>- иные сведения, отражающие деловую репутацию;</w:t>
      </w:r>
    </w:p>
    <w:p>
      <w:pPr>
        <w:ind w:firstLine="360"/>
        <w:jc w:val="both"/>
        <w:rPr>
          <w:color w:val="000000" w:themeColor="text1"/>
        </w:rPr>
      </w:pPr>
      <w:r>
        <w:rPr>
          <w:color w:val="000000" w:themeColor="text1"/>
        </w:rPr>
        <w:t>- сведения о причастности к деятельности экстремистских организаций либо совершении действий, содержащих в себе признаки экстремистской деятельности;</w:t>
      </w:r>
    </w:p>
    <w:p>
      <w:pPr>
        <w:ind w:firstLine="360"/>
        <w:jc w:val="both"/>
        <w:rPr>
          <w:color w:val="000000" w:themeColor="text1"/>
        </w:rPr>
      </w:pPr>
      <w:r>
        <w:rPr>
          <w:color w:val="000000" w:themeColor="text1"/>
        </w:rPr>
        <w:t>- сведения о наличии фактов уголовного преследования гражданина.</w:t>
      </w:r>
    </w:p>
    <w:p>
      <w:pPr>
        <w:ind w:firstLine="540"/>
        <w:jc w:val="both"/>
        <w:rPr>
          <w:color w:val="000000" w:themeColor="text1"/>
        </w:rPr>
      </w:pPr>
      <w:r>
        <w:rPr>
          <w:color w:val="000000" w:themeColor="text1"/>
        </w:rPr>
        <w:t>Согласие выдано на срок действия трудового договора.</w:t>
      </w:r>
    </w:p>
    <w:p>
      <w:pPr>
        <w:ind w:firstLine="540"/>
        <w:jc w:val="both"/>
        <w:rPr>
          <w:color w:val="000000" w:themeColor="text1"/>
        </w:rPr>
      </w:pPr>
      <w:r>
        <w:rPr>
          <w:color w:val="000000" w:themeColor="text1"/>
        </w:rPr>
        <w:t xml:space="preserve">Подтверждаю, что </w:t>
      </w:r>
      <w:r>
        <w:rPr>
          <w:color w:val="000000" w:themeColor="text1"/>
        </w:rPr>
        <w:t>ознакомлен</w:t>
      </w:r>
      <w:r>
        <w:rPr>
          <w:color w:val="000000" w:themeColor="text1"/>
        </w:rPr>
        <w:t xml:space="preserve"> с положением о защите персональных данных, права и обязанности в области защиты персональных данных мне разъяснены.</w:t>
      </w:r>
    </w:p>
    <w:p>
      <w:pPr>
        <w:jc w:val="both"/>
        <w:rPr>
          <w:color w:val="000000" w:themeColor="text1"/>
        </w:rPr>
      </w:pPr>
    </w:p>
    <w:p>
      <w:pPr>
        <w:jc w:val="both"/>
        <w:rPr>
          <w:color w:val="000000" w:themeColor="text1"/>
        </w:rPr>
      </w:pPr>
      <w:r>
        <w:rPr>
          <w:color w:val="000000" w:themeColor="text1"/>
        </w:rPr>
        <w:t xml:space="preserve">______________20____                               ________________ </w:t>
      </w:r>
    </w:p>
    <w:p>
      <w:pPr>
        <w:pStyle w:val="ConsPlusNormal"/>
        <w:jc w:val="both"/>
        <w:rPr>
          <w:color w:val="000000" w:themeColor="text1"/>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p>
    <w:p>
      <w:pPr>
        <w:pStyle w:val="ConsPlusNonformat"/>
        <w:rPr>
          <w:rFonts w:ascii="Times New Roman" w:cs="Times New Roman" w:hAnsi="Times New Roman"/>
          <w:b/>
          <w:color w:val="000000" w:themeColor="text1"/>
          <w:sz w:val="24"/>
          <w:szCs w:val="24"/>
        </w:rPr>
      </w:pPr>
      <w:r>
        <w:rPr>
          <w:rFonts w:ascii="Times New Roman" w:cs="Times New Roman" w:hAnsi="Times New Roman"/>
          <w:b/>
          <w:color w:val="000000" w:themeColor="text1"/>
          <w:sz w:val="24"/>
          <w:szCs w:val="24"/>
        </w:rPr>
        <w:t>2) Для работников, замещающих должности, не являющиеся должностями муниципальной службы:</w:t>
      </w:r>
    </w:p>
    <w:p>
      <w:pPr>
        <w:pStyle w:val="ConsPlusNonforma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w:t>
      </w:r>
    </w:p>
    <w:p>
      <w:pPr>
        <w:pStyle w:val="ConsPlusNonforma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Я, __________________________________________________________________________,</w:t>
      </w:r>
    </w:p>
    <w:p>
      <w:pPr>
        <w:pStyle w:val="ConsPlusNonforma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(Ф.И.О. полностью, должность)</w:t>
      </w:r>
    </w:p>
    <w:p>
      <w:pPr>
        <w:pStyle w:val="ConsPlusNonforma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____________________________________________________________________________,</w:t>
      </w:r>
    </w:p>
    <w:p>
      <w:pPr>
        <w:pStyle w:val="ConsPlusNormal"/>
        <w:jc w:val="both"/>
        <w:rPr>
          <w:color w:val="000000" w:themeColor="text1"/>
        </w:rPr>
      </w:pPr>
      <w:r>
        <w:rPr>
          <w:color w:val="000000" w:themeColor="text1"/>
        </w:rPr>
        <w:t xml:space="preserve">являясь работником администрации </w:t>
      </w:r>
      <w:r>
        <w:rPr>
          <w:color w:val="000000" w:themeColor="text1"/>
        </w:rPr>
        <w:t>с.п</w:t>
      </w:r>
      <w:r>
        <w:rPr>
          <w:color w:val="000000" w:themeColor="text1"/>
        </w:rPr>
        <w:t>.П</w:t>
      </w:r>
      <w:r>
        <w:rPr>
          <w:color w:val="000000" w:themeColor="text1"/>
        </w:rPr>
        <w:t>сынабо</w:t>
      </w:r>
      <w:r>
        <w:rPr>
          <w:color w:val="000000" w:themeColor="text1"/>
        </w:rPr>
        <w:t>, своей волей и в своем интересе выражаю согласие на обработку моих персональных данных администрации для формирования общедоступных источников персональных данных (справочников, адресных книг, информации в СМИ и на сайте организации и т.д.), 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входящих в следующий перечень общедоступных сведений:</w:t>
      </w:r>
    </w:p>
    <w:p>
      <w:pPr>
        <w:pStyle w:val="ConsPlusNormal"/>
        <w:ind w:firstLine="540"/>
        <w:jc w:val="both"/>
        <w:rPr>
          <w:color w:val="000000" w:themeColor="text1"/>
        </w:rPr>
      </w:pPr>
      <w:r>
        <w:rPr>
          <w:color w:val="000000" w:themeColor="text1"/>
        </w:rPr>
        <w:t>1. Фамилия, имя, отчество.</w:t>
      </w:r>
    </w:p>
    <w:p>
      <w:pPr>
        <w:pStyle w:val="ConsPlusNormal"/>
        <w:ind w:firstLine="540"/>
        <w:jc w:val="both"/>
        <w:rPr>
          <w:color w:val="000000" w:themeColor="text1"/>
        </w:rPr>
      </w:pPr>
      <w:r>
        <w:rPr>
          <w:color w:val="000000" w:themeColor="text1"/>
        </w:rPr>
        <w:t>2. Рабочий номер телефона.</w:t>
      </w:r>
    </w:p>
    <w:p>
      <w:pPr>
        <w:pStyle w:val="ConsPlusNormal"/>
        <w:ind w:firstLine="540"/>
        <w:jc w:val="both"/>
        <w:rPr>
          <w:color w:val="000000" w:themeColor="text1"/>
        </w:rPr>
      </w:pPr>
      <w:r>
        <w:rPr>
          <w:color w:val="000000" w:themeColor="text1"/>
        </w:rPr>
        <w:t>3. Сведения о профессии, должности, образовании.</w:t>
      </w:r>
    </w:p>
    <w:p>
      <w:pPr>
        <w:pStyle w:val="ConsPlusNormal"/>
        <w:ind w:firstLine="540"/>
        <w:jc w:val="both"/>
        <w:rPr>
          <w:color w:val="000000" w:themeColor="text1"/>
        </w:rPr>
      </w:pPr>
      <w:r>
        <w:rPr>
          <w:color w:val="000000" w:themeColor="text1"/>
        </w:rPr>
        <w:t>4.Иные сведения, предоставленные мной для размещения в общедоступных источниках персональных данных.</w:t>
      </w:r>
    </w:p>
    <w:p>
      <w:pPr>
        <w:pStyle w:val="ConsPlusNormal"/>
        <w:ind w:firstLine="540"/>
        <w:jc w:val="both"/>
        <w:rPr>
          <w:color w:val="000000" w:themeColor="text1"/>
        </w:rPr>
      </w:pPr>
      <w:r>
        <w:rPr>
          <w:color w:val="000000" w:themeColor="text1"/>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содействия в трудоустройстве, обучении и продвижении по службе, обеспечения личной безопасности, контроля количества и качества выполняемой работы и обеспечения сохранности имущества, оформления доверенностей, прохождения конкурсного отбора, прохождения безналичных платежей на мой банковский счет</w:t>
      </w:r>
      <w:r>
        <w:rPr>
          <w:color w:val="000000" w:themeColor="text1"/>
        </w:rPr>
        <w:t>. Для этих целей дополнительно могут быть получены или переданы сведения о дате рождения, гражданстве, доходах, паспортных данных, предыдущих местах работы, идентификационном номере налогоплательщика, свидетельстве государственного пенсионного страхования, допуске к сведениям, составляющим государственную тайну, социальных льготах и выплатах, на которые я имею право в соответствии с действующим законодательством.</w:t>
      </w:r>
    </w:p>
    <w:p>
      <w:pPr>
        <w:pStyle w:val="ConsPlusNormal"/>
        <w:ind w:firstLine="540"/>
        <w:jc w:val="both"/>
        <w:rPr>
          <w:color w:val="000000" w:themeColor="text1"/>
        </w:rPr>
      </w:pPr>
      <w:r>
        <w:rPr>
          <w:color w:val="000000" w:themeColor="text1"/>
        </w:rPr>
        <w:t>Настоящее согласие вступает в силу с момента его подписания на срок действия трудового договора с администрацией и может быть отозвано путем подачи в администрацию письменного заявления.</w:t>
      </w:r>
    </w:p>
    <w:p>
      <w:pPr>
        <w:pStyle w:val="ConsPlusNormal"/>
        <w:tabs>
          <w:tab w:val="left" w:pos="2760"/>
        </w:tabs>
        <w:ind w:firstLine="540"/>
        <w:jc w:val="both"/>
        <w:rPr>
          <w:color w:val="000000" w:themeColor="text1"/>
        </w:rPr>
      </w:pPr>
      <w:r>
        <w:rPr>
          <w:color w:val="000000" w:themeColor="text1"/>
        </w:rPr>
        <w:tab/>
      </w:r>
    </w:p>
    <w:p>
      <w:pPr>
        <w:pStyle w:val="ConsPlusNormal"/>
        <w:ind w:firstLine="540"/>
        <w:jc w:val="both"/>
        <w:rPr>
          <w:color w:val="000000" w:themeColor="text1"/>
        </w:rPr>
      </w:pPr>
      <w:r>
        <w:rPr>
          <w:color w:val="000000" w:themeColor="text1"/>
        </w:rPr>
        <w:t>"__" _______________ 20__ г.</w:t>
      </w:r>
    </w:p>
    <w:p>
      <w:pPr>
        <w:pStyle w:val="ConsPlusNormal"/>
        <w:ind w:firstLine="540"/>
        <w:jc w:val="both"/>
        <w:rPr>
          <w:color w:val="000000" w:themeColor="text1"/>
        </w:rPr>
      </w:pPr>
    </w:p>
    <w:p>
      <w:pPr>
        <w:pStyle w:val="ConsPlusNonformat"/>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____________________________________________________________________</w:t>
      </w:r>
    </w:p>
    <w:p>
      <w:pPr>
        <w:pStyle w:val="ConsPlusNonformat"/>
        <w:jc w:val="center"/>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(подпись и фамилия, имя, отчество прописью полностью)</w:t>
      </w:r>
    </w:p>
    <w:p>
      <w:pPr>
        <w:rPr>
          <w:color w:val="000000" w:themeColor="text1"/>
          <w:sz w:val="24"/>
          <w:szCs w:val="24"/>
        </w:rPr>
      </w:pPr>
    </w:p>
    <w:p>
      <w:pPr>
        <w:rPr>
          <w:color w:val="000000" w:themeColor="text1"/>
        </w:rPr>
      </w:pPr>
    </w:p>
    <w:p>
      <w:pPr>
        <w:rPr>
          <w:color w:val="000000" w:themeColor="text1"/>
        </w:rPr>
      </w:pPr>
    </w:p>
    <w:p>
      <w:pPr>
        <w:rPr>
          <w:color w:val="000000" w:themeColor="text1"/>
        </w:rPr>
      </w:pPr>
      <w:r>
        <w:rPr>
          <w:color w:val="000000" w:themeColor="text1"/>
        </w:rPr>
        <w:br w:type="textWrapping"/>
      </w:r>
      <w:r>
        <w:rPr>
          <w:color w:val="000000" w:themeColor="text1"/>
        </w:rPr>
        <w:br w:type="textWrapping"/>
      </w: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pStyle w:val="ConsPlusNormal"/>
        <w:jc w:val="both"/>
        <w:rPr>
          <w:color w:val="000000" w:themeColor="text1"/>
        </w:rPr>
      </w:pPr>
    </w:p>
    <w:p>
      <w:pPr>
        <w:pStyle w:val="ConsPlusNormal"/>
        <w:ind w:left="4536"/>
        <w:contextualSpacing w:val="on"/>
        <w:rPr>
          <w:color w:val="000000" w:themeColor="text1"/>
        </w:rPr>
      </w:pPr>
      <w:r>
        <w:rPr>
          <w:color w:val="000000" w:themeColor="text1"/>
        </w:rPr>
        <w:t>Приложение № 10</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jc w:val="both"/>
        <w:rPr>
          <w:color w:val="000000" w:themeColor="text1"/>
        </w:rPr>
      </w:pPr>
    </w:p>
    <w:p>
      <w:pPr>
        <w:pStyle w:val="ConsPlusNonformat"/>
        <w:jc w:val="center"/>
        <w:rPr>
          <w:rFonts w:ascii="Times New Roman" w:cs="Times New Roman" w:hAnsi="Times New Roman"/>
          <w:b/>
          <w:color w:val="000000" w:themeColor="text1"/>
          <w:sz w:val="24"/>
          <w:szCs w:val="24"/>
        </w:rPr>
      </w:pPr>
      <w:bookmarkStart w:id="19" w:name="Par579"/>
      <w:bookmarkEnd w:id="19"/>
      <w:r>
        <w:rPr>
          <w:rFonts w:ascii="Times New Roman" w:cs="Times New Roman" w:hAnsi="Times New Roman"/>
          <w:b/>
          <w:color w:val="000000" w:themeColor="text1"/>
          <w:sz w:val="24"/>
          <w:szCs w:val="24"/>
        </w:rPr>
        <w:t>Т</w:t>
      </w:r>
      <w:r>
        <w:rPr>
          <w:rFonts w:ascii="Times New Roman" w:cs="Times New Roman" w:hAnsi="Times New Roman"/>
          <w:b/>
          <w:color w:val="000000" w:themeColor="text1"/>
          <w:sz w:val="24"/>
          <w:szCs w:val="24"/>
        </w:rPr>
        <w:t xml:space="preserve">иповая </w:t>
      </w:r>
      <w:r>
        <w:fldChar w:fldCharType="begin"/>
      </w:r>
      <w:r>
        <w:instrText xml:space="preserve">HYPERLINK "file:///D:\Косинова\распоряжения\распоряжения%202022\по%20основной%20деятельности\№%20%20от%20по%20обработке%20персональных%20данных.rtf" \l "Par579" </w:instrText>
      </w:r>
      <w:r>
        <w:fldChar w:fldCharType="separate"/>
      </w:r>
      <w:r>
        <w:rPr>
          <w:rStyle w:val="Hyperlink"/>
          <w:b/>
          <w:color w:val="000000" w:themeColor="text1"/>
          <w:szCs w:val="24"/>
        </w:rPr>
        <w:t>форма</w:t>
      </w:r>
      <w:r>
        <w:fldChar w:fldCharType="end"/>
      </w:r>
      <w:r>
        <w:rPr>
          <w:rFonts w:ascii="Times New Roman" w:cs="Times New Roman" w:hAnsi="Times New Roman"/>
          <w:b/>
          <w:color w:val="000000" w:themeColor="text1"/>
          <w:sz w:val="24"/>
          <w:szCs w:val="24"/>
        </w:rPr>
        <w:t xml:space="preserve"> разъяснения субъекту персональных данных юридических последствий отказа предоставить свои персональные данные</w:t>
      </w:r>
    </w:p>
    <w:p>
      <w:pPr>
        <w:pStyle w:val="ConsPlusNonformat"/>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w:t>
      </w:r>
    </w:p>
    <w:p>
      <w:pPr>
        <w:pStyle w:val="ConsPlusNonformat"/>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Мне,________________________________________________________________,</w:t>
      </w:r>
    </w:p>
    <w:p>
      <w:pPr>
        <w:pStyle w:val="ConsPlusNonformat"/>
        <w:jc w:val="center"/>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(фамилия, имя, отчество (при наличии)</w:t>
      </w:r>
    </w:p>
    <w:p>
      <w:pPr>
        <w:pStyle w:val="ConsPlusNonformat"/>
        <w:jc w:val="center"/>
        <w:rPr>
          <w:rFonts w:ascii="Times New Roman" w:cs="Times New Roman" w:hAnsi="Times New Roman"/>
          <w:color w:val="000000" w:themeColor="text1"/>
          <w:sz w:val="24"/>
          <w:szCs w:val="24"/>
        </w:rPr>
      </w:pPr>
    </w:p>
    <w:p>
      <w:pPr>
        <w:pStyle w:val="ConsPlusNonformat"/>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разъяснены юридические последствия отказа предоставить свои персональные данные уполномоченным лицам администрации </w:t>
      </w:r>
      <w:r>
        <w:rPr>
          <w:rFonts w:ascii="Times New Roman" w:cs="Times New Roman" w:hAnsi="Times New Roman"/>
          <w:color w:val="000000" w:themeColor="text1"/>
          <w:sz w:val="24"/>
          <w:szCs w:val="24"/>
        </w:rPr>
        <w:t>с.п</w:t>
      </w:r>
      <w:r>
        <w:rPr>
          <w:rFonts w:ascii="Times New Roman" w:cs="Times New Roman" w:hAnsi="Times New Roman"/>
          <w:color w:val="000000" w:themeColor="text1"/>
          <w:sz w:val="24"/>
          <w:szCs w:val="24"/>
        </w:rPr>
        <w:t>.П</w:t>
      </w:r>
      <w:r>
        <w:rPr>
          <w:rFonts w:ascii="Times New Roman" w:cs="Times New Roman" w:hAnsi="Times New Roman"/>
          <w:color w:val="000000" w:themeColor="text1"/>
          <w:sz w:val="24"/>
          <w:szCs w:val="24"/>
        </w:rPr>
        <w:t>сынабо</w:t>
      </w:r>
      <w:r>
        <w:rPr>
          <w:rFonts w:ascii="Times New Roman" w:cs="Times New Roman" w:hAnsi="Times New Roman"/>
          <w:color w:val="000000" w:themeColor="text1"/>
          <w:sz w:val="24"/>
          <w:szCs w:val="24"/>
        </w:rPr>
        <w:t>.</w:t>
      </w:r>
    </w:p>
    <w:p>
      <w:pPr>
        <w:pStyle w:val="ConsPlusNonformat"/>
        <w:ind w:firstLine="709"/>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В соответствии со </w:t>
      </w:r>
      <w:r>
        <w:fldChar w:fldCharType="begin"/>
      </w:r>
      <w:r>
        <w:instrText xml:space="preserve">HYPERLINK "https://login.consultant.ru/link/?req=doc&amp;base=LAW&amp;n=410341&amp;date=13.09.2022&amp;dst=100280&amp;field=134" </w:instrText>
      </w:r>
      <w:r>
        <w:fldChar w:fldCharType="separate"/>
      </w:r>
      <w:r>
        <w:rPr>
          <w:rStyle w:val="Hyperlink"/>
          <w:color w:val="000000" w:themeColor="text1"/>
          <w:szCs w:val="24"/>
        </w:rPr>
        <w:t>статьями 16</w:t>
      </w:r>
      <w:r>
        <w:fldChar w:fldCharType="end"/>
      </w:r>
      <w:r>
        <w:rPr>
          <w:rFonts w:ascii="Times New Roman" w:cs="Times New Roman" w:hAnsi="Times New Roman"/>
          <w:color w:val="000000" w:themeColor="text1"/>
          <w:sz w:val="24"/>
          <w:szCs w:val="24"/>
        </w:rPr>
        <w:t xml:space="preserve"> и 29 Федеральным законом от 02.03.2007 № 25-ФЗ «О муниципальной службе в Российской Федерации», </w:t>
      </w:r>
      <w:r>
        <w:fldChar w:fldCharType="begin"/>
      </w:r>
      <w:r>
        <w:instrText xml:space="preserve">HYPERLINK "https://login.consultant.ru/link/?req=doc&amp;base=LAW&amp;n=379071&amp;date=13.09.2022&amp;dst=100019&amp;field=134" </w:instrText>
      </w:r>
      <w:r>
        <w:fldChar w:fldCharType="separate"/>
      </w:r>
      <w:r>
        <w:rPr>
          <w:rStyle w:val="Hyperlink"/>
          <w:color w:val="000000" w:themeColor="text1"/>
          <w:szCs w:val="24"/>
        </w:rPr>
        <w:t>Положением</w:t>
      </w:r>
      <w:r>
        <w:fldChar w:fldCharType="end"/>
      </w:r>
      <w:r>
        <w:rPr>
          <w:rFonts w:ascii="Times New Roman" w:cs="Times New Roman" w:hAnsi="Times New Roman"/>
          <w:color w:val="000000" w:themeColor="text1"/>
          <w:sz w:val="24"/>
          <w:szCs w:val="24"/>
        </w:rPr>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 609, </w:t>
      </w:r>
      <w:r>
        <w:fldChar w:fldCharType="begin"/>
      </w:r>
      <w:r>
        <w:instrText xml:space="preserve">HYPERLINK "https://login.consultant.ru/link/?req=doc&amp;base=LAW&amp;n=422040&amp;date=13.09.2022&amp;dst=100476&amp;field=134" </w:instrText>
      </w:r>
      <w:r>
        <w:fldChar w:fldCharType="separate"/>
      </w:r>
      <w:r>
        <w:rPr>
          <w:rStyle w:val="Hyperlink"/>
          <w:color w:val="000000" w:themeColor="text1"/>
          <w:szCs w:val="24"/>
        </w:rPr>
        <w:t>статьями 65</w:t>
      </w:r>
      <w:r>
        <w:fldChar w:fldCharType="end"/>
      </w:r>
      <w:r>
        <w:rPr>
          <w:rFonts w:ascii="Times New Roman" w:cs="Times New Roman" w:hAnsi="Times New Roman"/>
          <w:color w:val="000000" w:themeColor="text1"/>
          <w:sz w:val="24"/>
          <w:szCs w:val="24"/>
        </w:rPr>
        <w:t xml:space="preserve"> и </w:t>
      </w:r>
      <w:r>
        <w:fldChar w:fldCharType="begin"/>
      </w:r>
      <w:r>
        <w:instrText xml:space="preserve">HYPERLINK "https://login.consultant.ru/link/?req=doc&amp;base=LAW&amp;n=422040&amp;date=13.09.2022&amp;dst=100639&amp;field=134" </w:instrText>
      </w:r>
      <w:r>
        <w:fldChar w:fldCharType="separate"/>
      </w:r>
      <w:r>
        <w:rPr>
          <w:rStyle w:val="Hyperlink"/>
          <w:color w:val="000000" w:themeColor="text1"/>
          <w:szCs w:val="24"/>
        </w:rPr>
        <w:t>86</w:t>
      </w:r>
      <w:r>
        <w:fldChar w:fldCharType="end"/>
      </w:r>
      <w:r>
        <w:rPr>
          <w:rFonts w:ascii="Times New Roman" w:cs="Times New Roman" w:hAnsi="Times New Roman"/>
          <w:color w:val="000000" w:themeColor="text1"/>
          <w:sz w:val="24"/>
          <w:szCs w:val="24"/>
        </w:rPr>
        <w:t xml:space="preserve"> Трудового кодекса Российской Федерации администрацией </w:t>
      </w:r>
      <w:r>
        <w:rPr>
          <w:rFonts w:ascii="Times New Roman" w:cs="Times New Roman" w:hAnsi="Times New Roman"/>
          <w:color w:val="000000" w:themeColor="text1"/>
          <w:sz w:val="24"/>
          <w:szCs w:val="24"/>
        </w:rPr>
        <w:t>с.п</w:t>
      </w:r>
      <w:r>
        <w:rPr>
          <w:rFonts w:ascii="Times New Roman" w:cs="Times New Roman" w:hAnsi="Times New Roman"/>
          <w:color w:val="000000" w:themeColor="text1"/>
          <w:sz w:val="24"/>
          <w:szCs w:val="24"/>
        </w:rPr>
        <w:t>.П</w:t>
      </w:r>
      <w:r>
        <w:rPr>
          <w:rFonts w:ascii="Times New Roman" w:cs="Times New Roman" w:hAnsi="Times New Roman"/>
          <w:color w:val="000000" w:themeColor="text1"/>
          <w:sz w:val="24"/>
          <w:szCs w:val="24"/>
        </w:rPr>
        <w:t>сынабо</w:t>
      </w:r>
      <w:r>
        <w:rPr>
          <w:rFonts w:ascii="Times New Roman" w:cs="Times New Roman" w:hAnsi="Times New Roman"/>
          <w:color w:val="000000" w:themeColor="text1"/>
          <w:sz w:val="24"/>
          <w:szCs w:val="24"/>
        </w:rPr>
        <w:t xml:space="preserve"> определен  перечень персональных данных, который субъект персональных данных обязан  предоставить уполномоченным лицам администрации </w:t>
      </w:r>
      <w:r>
        <w:rPr>
          <w:rFonts w:ascii="Times New Roman" w:cs="Times New Roman" w:hAnsi="Times New Roman"/>
          <w:color w:val="000000" w:themeColor="text1"/>
          <w:sz w:val="24"/>
          <w:szCs w:val="24"/>
        </w:rPr>
        <w:t>с.п</w:t>
      </w:r>
      <w:r>
        <w:rPr>
          <w:rFonts w:ascii="Times New Roman" w:cs="Times New Roman" w:hAnsi="Times New Roman"/>
          <w:color w:val="000000" w:themeColor="text1"/>
          <w:sz w:val="24"/>
          <w:szCs w:val="24"/>
        </w:rPr>
        <w:t>.П</w:t>
      </w:r>
      <w:r>
        <w:rPr>
          <w:rFonts w:ascii="Times New Roman" w:cs="Times New Roman" w:hAnsi="Times New Roman"/>
          <w:color w:val="000000" w:themeColor="text1"/>
          <w:sz w:val="24"/>
          <w:szCs w:val="24"/>
        </w:rPr>
        <w:t>сынабо</w:t>
      </w:r>
      <w:r>
        <w:rPr>
          <w:rFonts w:ascii="Times New Roman" w:cs="Times New Roman" w:hAnsi="Times New Roman"/>
          <w:color w:val="000000" w:themeColor="text1"/>
          <w:sz w:val="24"/>
          <w:szCs w:val="24"/>
        </w:rPr>
        <w:t xml:space="preserve"> в  связи с поступлением, прохождением и прекращением муниципальной службы (работы).</w:t>
      </w:r>
    </w:p>
    <w:p>
      <w:pPr>
        <w:pStyle w:val="ConsPlusNonformat"/>
        <w:ind w:firstLine="709"/>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Без представления субъектом персональных данных (обязательных для заключения трудового договора сведений) трудовой договор не может быть заключен.</w:t>
      </w:r>
    </w:p>
    <w:p>
      <w:pPr>
        <w:pStyle w:val="ConsPlusNonformat"/>
        <w:jc w:val="both"/>
        <w:rPr>
          <w:rFonts w:ascii="Times New Roman" w:cs="Times New Roman" w:hAnsi="Times New Roman"/>
          <w:color w:val="000000" w:themeColor="text1"/>
          <w:sz w:val="24"/>
          <w:szCs w:val="24"/>
        </w:rPr>
      </w:pPr>
    </w:p>
    <w:p>
      <w:pPr>
        <w:pStyle w:val="ConsPlusNonformat"/>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_________                                                      ____________</w:t>
      </w:r>
    </w:p>
    <w:p>
      <w:pPr>
        <w:pStyle w:val="ConsPlusNonformat"/>
        <w:jc w:val="both"/>
        <w:rPr>
          <w:rFonts w:ascii="Times New Roman" w:cs="Times New Roman" w:hAnsi="Times New Roman"/>
          <w:color w:val="000000" w:themeColor="text1"/>
          <w:sz w:val="24"/>
          <w:szCs w:val="24"/>
        </w:rPr>
      </w:pPr>
      <w:r>
        <w:rPr>
          <w:rFonts w:ascii="Times New Roman" w:cs="Times New Roman" w:hAnsi="Times New Roman"/>
          <w:color w:val="000000" w:themeColor="text1"/>
          <w:sz w:val="24"/>
          <w:szCs w:val="24"/>
        </w:rPr>
        <w:t xml:space="preserve"> (дата)                           </w:t>
      </w:r>
      <w:r>
        <w:rPr>
          <w:rFonts w:ascii="Times New Roman" w:cs="Times New Roman" w:hAnsi="Times New Roman"/>
          <w:color w:val="000000" w:themeColor="text1"/>
          <w:sz w:val="24"/>
          <w:szCs w:val="24"/>
        </w:rPr>
        <w:tab/>
      </w:r>
      <w:r>
        <w:rPr>
          <w:rFonts w:ascii="Times New Roman" w:cs="Times New Roman" w:hAnsi="Times New Roman"/>
          <w:color w:val="000000" w:themeColor="text1"/>
          <w:sz w:val="24"/>
          <w:szCs w:val="24"/>
        </w:rPr>
        <w:tab/>
      </w:r>
      <w:r>
        <w:rPr>
          <w:rFonts w:ascii="Times New Roman" w:cs="Times New Roman" w:hAnsi="Times New Roman"/>
          <w:color w:val="000000" w:themeColor="text1"/>
          <w:sz w:val="24"/>
          <w:szCs w:val="24"/>
        </w:rPr>
        <w:tab/>
        <w:t xml:space="preserve">                           (подпись)</w:t>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r>
        <w:rPr>
          <w:color w:val="000000" w:themeColor="text1"/>
        </w:rPr>
        <w:br w:type="page"/>
      </w:r>
    </w:p>
    <w:p>
      <w:pPr>
        <w:pStyle w:val="ConsPlusNormal"/>
        <w:ind w:left="4536"/>
        <w:contextualSpacing w:val="on"/>
        <w:rPr>
          <w:color w:val="000000" w:themeColor="text1"/>
        </w:rPr>
      </w:pPr>
      <w:r>
        <w:rPr>
          <w:color w:val="000000" w:themeColor="text1"/>
        </w:rPr>
        <w:t>Приложение № 11</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jc w:val="both"/>
        <w:rPr>
          <w:color w:val="000000" w:themeColor="text1"/>
        </w:rPr>
      </w:pPr>
    </w:p>
    <w:p>
      <w:pPr>
        <w:pStyle w:val="ConsPlusTitle"/>
        <w:jc w:val="center"/>
        <w:rPr>
          <w:rFonts w:ascii="Times New Roman" w:cs="Times New Roman" w:hAnsi="Times New Roman"/>
          <w:color w:val="000000" w:themeColor="text1"/>
        </w:rPr>
      </w:pPr>
      <w:r>
        <w:fldChar w:fldCharType="begin"/>
      </w:r>
      <w:r>
        <w:instrText xml:space="preserve"> HYPERLINK "file:///D:\\Косинова\\распоряжения\\распоряжения%202022\\по%20основной%20деятельности\\№%20%20от%20по%20обработке%20персональных%20данных.rtf" \l "Par620" \o "ПОРЯДОК" </w:instrText>
      </w:r>
      <w:r>
        <w:fldChar w:fldCharType="separate"/>
      </w:r>
      <w:bookmarkStart w:id="20" w:name="Par620"/>
      <w:bookmarkEnd w:id="20"/>
      <w:r>
        <w:rPr>
          <w:rStyle w:val="Hyperlink"/>
          <w:color w:val="000000" w:themeColor="text1"/>
        </w:rPr>
        <w:t>П</w:t>
      </w:r>
      <w:r>
        <w:rPr>
          <w:rStyle w:val="Hyperlink"/>
          <w:color w:val="000000" w:themeColor="text1"/>
        </w:rPr>
        <w:t>орядок</w:t>
      </w:r>
      <w:r>
        <w:fldChar w:fldCharType="end"/>
      </w:r>
      <w:r>
        <w:rPr>
          <w:rFonts w:ascii="Times New Roman" w:cs="Times New Roman" w:hAnsi="Times New Roman"/>
          <w:color w:val="000000" w:themeColor="text1"/>
        </w:rPr>
        <w:t xml:space="preserve"> доступа служащих администрации </w:t>
      </w:r>
      <w:r>
        <w:rPr>
          <w:rFonts w:ascii="Times New Roman" w:cs="Times New Roman" w:hAnsi="Times New Roman"/>
          <w:color w:val="000000" w:themeColor="text1"/>
        </w:rPr>
        <w:t>с.п</w:t>
      </w:r>
      <w:r>
        <w:rPr>
          <w:rFonts w:ascii="Times New Roman" w:cs="Times New Roman" w:hAnsi="Times New Roman"/>
          <w:color w:val="000000" w:themeColor="text1"/>
        </w:rPr>
        <w:t>.П</w:t>
      </w:r>
      <w:r>
        <w:rPr>
          <w:rFonts w:ascii="Times New Roman" w:cs="Times New Roman" w:hAnsi="Times New Roman"/>
          <w:color w:val="000000" w:themeColor="text1"/>
        </w:rPr>
        <w:t>сынабо</w:t>
      </w:r>
      <w:r>
        <w:rPr>
          <w:rFonts w:ascii="Times New Roman" w:cs="Times New Roman" w:hAnsi="Times New Roman"/>
          <w:color w:val="000000" w:themeColor="text1"/>
        </w:rPr>
        <w:t xml:space="preserve"> в помещения, в которых ведется обработка персональных данных</w:t>
      </w:r>
    </w:p>
    <w:p>
      <w:pPr>
        <w:pStyle w:val="ConsPlusNormal"/>
        <w:jc w:val="both"/>
        <w:rPr>
          <w:color w:val="000000" w:themeColor="text1"/>
        </w:rPr>
      </w:pPr>
    </w:p>
    <w:p>
      <w:pPr>
        <w:pStyle w:val="ConsPlusNormal"/>
        <w:ind w:firstLine="540"/>
        <w:jc w:val="both"/>
        <w:rPr>
          <w:color w:val="000000" w:themeColor="text1"/>
        </w:rPr>
      </w:pPr>
      <w:r>
        <w:rPr>
          <w:color w:val="000000" w:themeColor="text1"/>
        </w:rPr>
        <w:t xml:space="preserve">1. К помещениям администрации </w:t>
      </w:r>
      <w:r>
        <w:rPr>
          <w:color w:val="000000" w:themeColor="text1"/>
        </w:rPr>
        <w:t>с.п</w:t>
      </w:r>
      <w:r>
        <w:rPr>
          <w:color w:val="000000" w:themeColor="text1"/>
        </w:rPr>
        <w:t>.П</w:t>
      </w:r>
      <w:r>
        <w:rPr>
          <w:color w:val="000000" w:themeColor="text1"/>
        </w:rPr>
        <w:t>сынабо</w:t>
      </w:r>
      <w:r>
        <w:rPr>
          <w:color w:val="000000" w:themeColor="text1"/>
        </w:rPr>
        <w:t>, в которых ведется обработка персональных данных субъектов персональных данных, относятся помещения, в которых происходит обработка персональных данных как с использованием средств автоматизации, так и без таковых, а также хранятся бумажные и электронные носители персональных данных (далее соответственно - Администрация, помещения).</w:t>
      </w:r>
    </w:p>
    <w:p>
      <w:pPr>
        <w:pStyle w:val="ConsPlusNormal"/>
        <w:ind w:firstLine="709"/>
        <w:jc w:val="both"/>
        <w:rPr>
          <w:color w:val="000000" w:themeColor="text1"/>
        </w:rPr>
      </w:pPr>
      <w:r>
        <w:rPr>
          <w:color w:val="000000" w:themeColor="text1"/>
        </w:rPr>
        <w:t xml:space="preserve">2. Доступ в помещения осуществляется в соответствии с Перечнем должностей служащих администрации </w:t>
      </w:r>
      <w:r>
        <w:rPr>
          <w:color w:val="000000" w:themeColor="text1"/>
        </w:rPr>
        <w:t>с.п</w:t>
      </w:r>
      <w:r>
        <w:rPr>
          <w:color w:val="000000" w:themeColor="text1"/>
        </w:rPr>
        <w:t>.П</w:t>
      </w:r>
      <w:r>
        <w:rPr>
          <w:color w:val="000000" w:themeColor="text1"/>
        </w:rPr>
        <w:t>сынабо</w:t>
      </w:r>
      <w:r>
        <w:rPr>
          <w:color w:val="000000" w:themeColor="text1"/>
        </w:rPr>
        <w:t>, замещение которых предусматривает осуществление обработки персональных данных либо осуществление доступа к персональным данным, утвержденным настоящим постановлением администрации (далее - Перечень).</w:t>
      </w:r>
    </w:p>
    <w:p>
      <w:pPr>
        <w:pStyle w:val="ConsPlusNormal"/>
        <w:ind w:firstLine="540"/>
        <w:jc w:val="both"/>
        <w:rPr>
          <w:color w:val="000000" w:themeColor="text1"/>
        </w:rPr>
      </w:pPr>
      <w:r>
        <w:rPr>
          <w:color w:val="000000" w:themeColor="text1"/>
        </w:rPr>
        <w:t>3. Для помещений организуется режим обеспечения безопасности, при котором обеспечивается сохранность носителей информации (документов и электронных носителей), содержащих персональные данные, а также исключается возможность неконтролируемого проникновения и пребывания в этих помещениях посторонних лиц. Данный режим должен обеспечиваться в том числе:</w:t>
      </w:r>
    </w:p>
    <w:p>
      <w:pPr>
        <w:pStyle w:val="ConsPlusNormal"/>
        <w:ind w:firstLine="540"/>
        <w:jc w:val="both"/>
        <w:rPr>
          <w:color w:val="000000" w:themeColor="text1"/>
        </w:rPr>
      </w:pPr>
      <w:r>
        <w:rPr>
          <w:color w:val="000000" w:themeColor="text1"/>
        </w:rPr>
        <w:t>1) закрытием дверей помещений на ключ, в том числе при выходе из него в рабочее время;</w:t>
      </w:r>
    </w:p>
    <w:p>
      <w:pPr>
        <w:pStyle w:val="ConsPlusNormal"/>
        <w:ind w:firstLine="540"/>
        <w:jc w:val="both"/>
        <w:rPr>
          <w:color w:val="000000" w:themeColor="text1"/>
        </w:rPr>
      </w:pPr>
      <w:r>
        <w:rPr>
          <w:color w:val="000000" w:themeColor="text1"/>
        </w:rPr>
        <w:t>2) при необходимости опечатыванием помещений по окончании рабочего дня или оборудованием помещений соответствующими техническими устройствами, сигнализирующими о несанкционированном вскрытии помещений;</w:t>
      </w:r>
    </w:p>
    <w:p>
      <w:pPr>
        <w:pStyle w:val="ConsPlusNormal"/>
        <w:ind w:firstLine="540"/>
        <w:jc w:val="both"/>
        <w:rPr>
          <w:color w:val="000000" w:themeColor="text1"/>
        </w:rPr>
      </w:pPr>
      <w:r>
        <w:rPr>
          <w:color w:val="000000" w:themeColor="text1"/>
        </w:rPr>
        <w:t xml:space="preserve">3) закрытием металлических шкафов и сейфов, где хранятся носители информации, во время отсутствия в помещении служащих Администрации, замещающих должности, предусмотренные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"Par411" </w:instrText>
      </w:r>
      <w:r>
        <w:fldChar w:fldCharType="separate"/>
      </w:r>
      <w:r>
        <w:rPr>
          <w:rStyle w:val="Hyperlink"/>
          <w:color w:val="000000" w:themeColor="text1"/>
        </w:rPr>
        <w:t>Перечнем</w:t>
      </w:r>
      <w:r>
        <w:fldChar w:fldCharType="end"/>
      </w:r>
      <w:r>
        <w:rPr>
          <w:color w:val="000000" w:themeColor="text1"/>
        </w:rPr>
        <w:t>.</w:t>
      </w:r>
    </w:p>
    <w:p>
      <w:pPr>
        <w:pStyle w:val="ConsPlusNormal"/>
        <w:ind w:firstLine="540"/>
        <w:jc w:val="both"/>
        <w:rPr>
          <w:color w:val="000000" w:themeColor="text1"/>
        </w:rPr>
      </w:pPr>
      <w:r>
        <w:rPr>
          <w:color w:val="000000" w:themeColor="text1"/>
        </w:rPr>
        <w:t xml:space="preserve">4. Нахождение в помещениях лиц, не являющихся служащими, замещающими должности, предусмотренные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"Par411" </w:instrText>
      </w:r>
      <w:r>
        <w:fldChar w:fldCharType="separate"/>
      </w:r>
      <w:r>
        <w:rPr>
          <w:rStyle w:val="Hyperlink"/>
          <w:color w:val="000000" w:themeColor="text1"/>
        </w:rPr>
        <w:t>Перечнем</w:t>
      </w:r>
      <w:r>
        <w:fldChar w:fldCharType="end"/>
      </w:r>
      <w:r>
        <w:rPr>
          <w:color w:val="000000" w:themeColor="text1"/>
        </w:rPr>
        <w:t xml:space="preserve">, возможно только с согласия служащего Администрации, замещающего должность, предусмотренную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"Par411" </w:instrText>
      </w:r>
      <w:r>
        <w:fldChar w:fldCharType="separate"/>
      </w:r>
      <w:r>
        <w:rPr>
          <w:rStyle w:val="Hyperlink"/>
          <w:color w:val="000000" w:themeColor="text1"/>
        </w:rPr>
        <w:t>Перечнем</w:t>
      </w:r>
      <w:r>
        <w:fldChar w:fldCharType="end"/>
      </w:r>
      <w:r>
        <w:rPr>
          <w:color w:val="000000" w:themeColor="text1"/>
        </w:rPr>
        <w:t>.</w:t>
      </w:r>
    </w:p>
    <w:p>
      <w:pPr>
        <w:pStyle w:val="ConsPlusNormal"/>
        <w:ind w:firstLine="540"/>
        <w:jc w:val="both"/>
        <w:rPr>
          <w:color w:val="000000" w:themeColor="text1"/>
        </w:rPr>
      </w:pPr>
      <w:r>
        <w:rPr>
          <w:color w:val="000000" w:themeColor="text1"/>
        </w:rPr>
        <w:t>5. Ответственным за соблюдение настоящего Порядка является служащий, уполномоченный на обработку персональных данных в Администрации.</w:t>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r>
        <w:rPr>
          <w:color w:val="000000" w:themeColor="text1"/>
        </w:rPr>
        <w:br w:type="textWrapping"/>
      </w:r>
    </w:p>
    <w:p>
      <w:pPr>
        <w:pStyle w:val="ConsPlusNormal"/>
        <w:jc w:val="both"/>
        <w:rPr>
          <w:color w:val="000000" w:themeColor="text1"/>
        </w:rPr>
      </w:pPr>
    </w:p>
    <w:p>
      <w:pPr>
        <w:pStyle w:val="ConsPlusNormal"/>
        <w:jc w:val="both"/>
        <w:rPr>
          <w:color w:val="000000" w:themeColor="text1"/>
        </w:rPr>
      </w:pPr>
      <w:r>
        <w:rPr>
          <w:color w:val="000000" w:themeColor="text1"/>
        </w:rPr>
        <w:br w:type="textWrapping"/>
      </w:r>
      <w:r>
        <w:rPr>
          <w:color w:val="000000" w:themeColor="text1"/>
        </w:rPr>
        <w:br w:type="textWrapping"/>
      </w: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p>
    <w:p>
      <w:pPr>
        <w:pStyle w:val="ConsPlusNormal"/>
        <w:jc w:val="both"/>
        <w:rPr>
          <w:color w:val="000000" w:themeColor="text1"/>
        </w:rPr>
      </w:pPr>
      <w:r>
        <w:rPr>
          <w:color w:val="000000" w:themeColor="text1"/>
        </w:rPr>
        <w:br w:type="textWrapping"/>
      </w:r>
    </w:p>
    <w:p>
      <w:pPr>
        <w:pStyle w:val="ConsPlusNormal"/>
        <w:jc w:val="both"/>
        <w:rPr>
          <w:color w:val="000000" w:themeColor="text1"/>
        </w:rPr>
      </w:pPr>
      <w:r>
        <w:rPr>
          <w:color w:val="000000" w:themeColor="text1"/>
        </w:rPr>
        <w:br w:type="textWrapping"/>
      </w:r>
      <w:r>
        <w:rPr>
          <w:color w:val="000000" w:themeColor="text1"/>
        </w:rPr>
        <w:br w:type="textWrapping"/>
      </w:r>
    </w:p>
    <w:p>
      <w:pPr>
        <w:pStyle w:val="ConsPlusNormal"/>
        <w:jc w:val="both"/>
        <w:rPr>
          <w:color w:val="000000" w:themeColor="text1"/>
        </w:rPr>
      </w:pPr>
    </w:p>
    <w:p>
      <w:pPr>
        <w:pStyle w:val="ConsPlusNormal"/>
        <w:ind w:left="4536"/>
        <w:contextualSpacing w:val="on"/>
        <w:rPr>
          <w:color w:val="000000" w:themeColor="text1"/>
        </w:rPr>
      </w:pPr>
      <w:r>
        <w:rPr>
          <w:color w:val="000000" w:themeColor="text1"/>
        </w:rPr>
        <w:t>Приложение № 12</w:t>
      </w:r>
    </w:p>
    <w:p>
      <w:pPr>
        <w:pStyle w:val="ConsPlusNormal"/>
        <w:ind w:left="4536"/>
        <w:contextualSpacing w:val="on"/>
        <w:rPr>
          <w:color w:val="000000" w:themeColor="text1"/>
        </w:rPr>
      </w:pPr>
      <w:r>
        <w:rPr>
          <w:color w:val="000000" w:themeColor="text1"/>
        </w:rPr>
        <w:t xml:space="preserve">к постановлению Администрации </w:t>
      </w:r>
      <w:r>
        <w:rPr>
          <w:color w:val="000000" w:themeColor="text1"/>
        </w:rPr>
        <w:t>с.п</w:t>
      </w:r>
      <w:r>
        <w:rPr>
          <w:color w:val="000000" w:themeColor="text1"/>
        </w:rPr>
        <w:t>.П</w:t>
      </w:r>
      <w:r>
        <w:rPr>
          <w:color w:val="000000" w:themeColor="text1"/>
        </w:rPr>
        <w:t>сынабо</w:t>
      </w:r>
    </w:p>
    <w:p>
      <w:pPr>
        <w:pStyle w:val="ConsPlusNormal"/>
        <w:ind w:left="4536"/>
        <w:contextualSpacing w:val="on"/>
        <w:rPr>
          <w:color w:val="000000"/>
        </w:rPr>
      </w:pPr>
      <w:r>
        <w:rPr>
          <w:color w:val="000000"/>
        </w:rPr>
        <w:t>от «10» июля 2023 г. № 18</w:t>
      </w:r>
    </w:p>
    <w:p>
      <w:pPr>
        <w:pStyle w:val="ConsPlusNormal"/>
        <w:ind w:left="5103"/>
        <w:contextualSpacing w:val="on"/>
        <w:rPr>
          <w:color w:val="000000" w:themeColor="text1"/>
        </w:rPr>
      </w:pPr>
    </w:p>
    <w:p>
      <w:pPr>
        <w:pStyle w:val="ConsPlusNormal"/>
        <w:jc w:val="both"/>
        <w:rPr>
          <w:color w:val="000000" w:themeColor="text1"/>
        </w:rPr>
      </w:pPr>
    </w:p>
    <w:p>
      <w:pPr>
        <w:pStyle w:val="ConsPlusNormal"/>
        <w:jc w:val="center"/>
        <w:rPr>
          <w:b/>
          <w:color w:val="000000" w:themeColor="text1"/>
        </w:rPr>
      </w:pPr>
      <w:bookmarkStart w:id="21" w:name="Par643"/>
      <w:bookmarkEnd w:id="21"/>
      <w:r>
        <w:rPr>
          <w:b/>
          <w:color w:val="000000" w:themeColor="text1"/>
        </w:rPr>
        <w:t>Д</w:t>
      </w:r>
      <w:r>
        <w:rPr>
          <w:b/>
          <w:color w:val="000000" w:themeColor="text1"/>
        </w:rPr>
        <w:t xml:space="preserve">олжностные обязанности ответственного за организацию обработки персональных данных в администрации </w:t>
      </w:r>
      <w:r>
        <w:rPr>
          <w:b/>
          <w:color w:val="000000" w:themeColor="text1"/>
        </w:rPr>
        <w:t>с.п</w:t>
      </w:r>
      <w:r>
        <w:rPr>
          <w:b/>
          <w:color w:val="000000" w:themeColor="text1"/>
        </w:rPr>
        <w:t>.П</w:t>
      </w:r>
      <w:r>
        <w:rPr>
          <w:b/>
          <w:color w:val="000000" w:themeColor="text1"/>
        </w:rPr>
        <w:t>сынабо</w:t>
      </w:r>
    </w:p>
    <w:p>
      <w:pPr>
        <w:pStyle w:val="ConsPlusNormal"/>
        <w:jc w:val="center"/>
        <w:rPr>
          <w:b/>
          <w:color w:val="000000" w:themeColor="text1"/>
        </w:rPr>
      </w:pPr>
    </w:p>
    <w:p>
      <w:pPr>
        <w:pStyle w:val="ConsPlusNormal"/>
        <w:ind w:firstLine="540"/>
        <w:jc w:val="both"/>
        <w:rPr>
          <w:color w:val="000000" w:themeColor="text1"/>
        </w:rPr>
      </w:pPr>
      <w:r>
        <w:rPr>
          <w:color w:val="000000" w:themeColor="text1"/>
        </w:rPr>
        <w:t xml:space="preserve">1. Ответственный за организацию обработки персональных данных в администрации </w:t>
      </w:r>
      <w:r>
        <w:rPr>
          <w:color w:val="000000" w:themeColor="text1"/>
        </w:rPr>
        <w:t>с.п</w:t>
      </w:r>
      <w:r>
        <w:rPr>
          <w:color w:val="000000" w:themeColor="text1"/>
        </w:rPr>
        <w:t>.П</w:t>
      </w:r>
      <w:r>
        <w:rPr>
          <w:color w:val="000000" w:themeColor="text1"/>
        </w:rPr>
        <w:t>сынабо</w:t>
      </w:r>
      <w:r>
        <w:rPr>
          <w:color w:val="000000" w:themeColor="text1"/>
        </w:rPr>
        <w:t xml:space="preserve"> назначается распоряжением администрации из числа служащих администрации </w:t>
      </w:r>
      <w:r>
        <w:rPr>
          <w:color w:val="000000" w:themeColor="text1"/>
        </w:rPr>
        <w:t>с.п.Псынабо</w:t>
      </w:r>
      <w:r>
        <w:rPr>
          <w:color w:val="000000" w:themeColor="text1"/>
        </w:rPr>
        <w:t xml:space="preserve"> (далее соответственно - ответственный за обработку персональных данных, Администрация, муниципальный служащий).</w:t>
      </w:r>
    </w:p>
    <w:p>
      <w:pPr>
        <w:pStyle w:val="ConsPlusNormal"/>
        <w:ind w:firstLine="540"/>
        <w:jc w:val="both"/>
        <w:rPr>
          <w:color w:val="000000" w:themeColor="text1"/>
        </w:rPr>
      </w:pPr>
      <w:r>
        <w:rPr>
          <w:color w:val="000000" w:themeColor="text1"/>
        </w:rPr>
        <w:t xml:space="preserve">2. </w:t>
      </w:r>
      <w:r>
        <w:rPr>
          <w:color w:val="000000" w:themeColor="text1"/>
        </w:rPr>
        <w:t>Ответственный</w:t>
      </w:r>
      <w:r>
        <w:rPr>
          <w:color w:val="000000" w:themeColor="text1"/>
        </w:rPr>
        <w:t xml:space="preserve"> за обработку персональных данных в своей работе руководствуется законодательством Российской Федерации в области персональных данных и </w:t>
      </w:r>
      <w:r>
        <w:fldChar w:fldCharType="begin"/>
      </w:r>
      <w:r>
        <w:instrText xml:space="preserve">HYPERLINK "file:///C:\Users\User\AppData\Local\Temp\Rar$DIa8360.7288\ПРОЕКТ%20Об%20обработке%20и%20защите%20персональных%20данных%20в%20администрации%20с.п.Герменчик.docx" \l "Par41" </w:instrText>
      </w:r>
      <w:r>
        <w:fldChar w:fldCharType="separate"/>
      </w:r>
      <w:r>
        <w:rPr>
          <w:rStyle w:val="Hyperlink"/>
          <w:color w:val="000000" w:themeColor="text1"/>
        </w:rPr>
        <w:t>Правилами</w:t>
      </w:r>
      <w:r>
        <w:fldChar w:fldCharType="end"/>
      </w:r>
      <w:r>
        <w:rPr>
          <w:color w:val="000000" w:themeColor="text1"/>
        </w:rPr>
        <w:t xml:space="preserve"> обработки персональных данных в Администрации, утвержденными настоящим постановлением.</w:t>
      </w:r>
    </w:p>
    <w:p>
      <w:pPr>
        <w:pStyle w:val="ConsPlusNormal"/>
        <w:ind w:firstLine="540"/>
        <w:jc w:val="both"/>
        <w:rPr>
          <w:color w:val="000000" w:themeColor="text1"/>
        </w:rPr>
      </w:pPr>
      <w:r>
        <w:rPr>
          <w:color w:val="000000" w:themeColor="text1"/>
        </w:rPr>
        <w:t xml:space="preserve">3. </w:t>
      </w:r>
      <w:r>
        <w:rPr>
          <w:color w:val="000000" w:themeColor="text1"/>
        </w:rPr>
        <w:t>Ответственный</w:t>
      </w:r>
      <w:r>
        <w:rPr>
          <w:color w:val="000000" w:themeColor="text1"/>
        </w:rPr>
        <w:t xml:space="preserve"> за обработку персональных данных обязан:</w:t>
      </w:r>
    </w:p>
    <w:p>
      <w:pPr>
        <w:pStyle w:val="ConsPlusNormal"/>
        <w:ind w:firstLine="540"/>
        <w:jc w:val="both"/>
        <w:rPr>
          <w:color w:val="000000" w:themeColor="text1"/>
        </w:rPr>
      </w:pPr>
      <w:r>
        <w:rPr>
          <w:color w:val="000000" w:themeColor="text1"/>
        </w:rPr>
        <w:t>1) организовывать принятие правовых, организационных и технических мер для обеспечения защиты персональных данных, обрабатываемых в Администрации,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pPr>
        <w:pStyle w:val="ConsPlusNormal"/>
        <w:ind w:firstLine="540"/>
        <w:jc w:val="both"/>
        <w:rPr>
          <w:color w:val="000000" w:themeColor="text1"/>
        </w:rPr>
      </w:pPr>
      <w:r>
        <w:rPr>
          <w:color w:val="000000" w:themeColor="text1"/>
        </w:rPr>
        <w:t xml:space="preserve">2) осуществлять внутренний </w:t>
      </w:r>
      <w:r>
        <w:rPr>
          <w:color w:val="000000" w:themeColor="text1"/>
        </w:rPr>
        <w:t>контроль за</w:t>
      </w:r>
      <w:r>
        <w:rPr>
          <w:color w:val="000000" w:themeColor="text1"/>
        </w:rPr>
        <w:t xml:space="preserve"> соблюдением служащими, уполномоченными на обработку персональных данных, требований законодательства Российской Федерации в области персональных данных, в том числе требований к защите персональных данных;</w:t>
      </w:r>
    </w:p>
    <w:p>
      <w:pPr>
        <w:pStyle w:val="ConsPlusNormal"/>
        <w:ind w:firstLine="540"/>
        <w:jc w:val="both"/>
        <w:rPr>
          <w:color w:val="000000" w:themeColor="text1"/>
        </w:rPr>
      </w:pPr>
      <w:r>
        <w:rPr>
          <w:color w:val="000000" w:themeColor="text1"/>
        </w:rPr>
        <w:t>3) доводить до сведения служащих, уполномоченных на обработку персональных данных, положения законодательства Российской Федерации в области персональных данных, требования к защите персональных данных;</w:t>
      </w:r>
    </w:p>
    <w:p>
      <w:pPr>
        <w:pStyle w:val="ConsPlusNormal"/>
        <w:ind w:firstLine="540"/>
        <w:jc w:val="both"/>
        <w:rPr>
          <w:color w:val="000000" w:themeColor="text1"/>
        </w:rPr>
      </w:pPr>
      <w:r>
        <w:rPr>
          <w:color w:val="000000" w:themeColor="text1"/>
        </w:rPr>
        <w:t xml:space="preserve">4) организовывать прием и обработку обращений и запросов субъектов </w:t>
      </w:r>
      <w:r>
        <w:rPr>
          <w:color w:val="000000" w:themeColor="text1"/>
        </w:rPr>
        <w:t>персональных</w:t>
      </w:r>
      <w:r>
        <w:rPr>
          <w:color w:val="000000" w:themeColor="text1"/>
        </w:rPr>
        <w:t xml:space="preserve"> данных или их представителей, а также осуществлять контроль за приемом и обработкой таких обращений и запросов в Администрации;</w:t>
      </w:r>
    </w:p>
    <w:p>
      <w:pPr>
        <w:pStyle w:val="ConsPlusNormal"/>
        <w:ind w:firstLine="540"/>
        <w:jc w:val="both"/>
        <w:rPr>
          <w:color w:val="000000" w:themeColor="text1"/>
        </w:rPr>
      </w:pPr>
      <w:r>
        <w:rPr>
          <w:color w:val="000000" w:themeColor="text1"/>
        </w:rPr>
        <w:t>5) в случае нарушения в Администрации требований к защите персональных данных принимать необходимые меры по восстановлению нарушенных прав субъектов персональных данных.</w:t>
      </w:r>
    </w:p>
    <w:p>
      <w:pPr>
        <w:pStyle w:val="ConsPlusNormal"/>
        <w:ind w:firstLine="540"/>
        <w:jc w:val="both"/>
        <w:rPr>
          <w:color w:val="000000" w:themeColor="text1"/>
        </w:rPr>
      </w:pPr>
      <w:r>
        <w:rPr>
          <w:color w:val="000000" w:themeColor="text1"/>
        </w:rPr>
        <w:t xml:space="preserve">4. </w:t>
      </w:r>
      <w:r>
        <w:rPr>
          <w:color w:val="000000" w:themeColor="text1"/>
        </w:rPr>
        <w:t>Ответственный</w:t>
      </w:r>
      <w:r>
        <w:rPr>
          <w:color w:val="000000" w:themeColor="text1"/>
        </w:rPr>
        <w:t xml:space="preserve"> за обработку персональных данных вправе:</w:t>
      </w:r>
    </w:p>
    <w:p>
      <w:pPr>
        <w:pStyle w:val="ConsPlusNormal"/>
        <w:ind w:firstLine="540"/>
        <w:jc w:val="both"/>
        <w:rPr>
          <w:color w:val="000000" w:themeColor="text1"/>
        </w:rPr>
      </w:pPr>
      <w:r>
        <w:rPr>
          <w:color w:val="000000" w:themeColor="text1"/>
        </w:rPr>
        <w:t>иметь доступ к информации, касающейся обработки персональных данных в Администрации и включающей:</w:t>
      </w:r>
    </w:p>
    <w:p>
      <w:pPr>
        <w:pStyle w:val="ConsPlusNormal"/>
        <w:ind w:firstLine="540"/>
        <w:jc w:val="both"/>
        <w:rPr>
          <w:color w:val="000000" w:themeColor="text1"/>
        </w:rPr>
      </w:pPr>
      <w:r>
        <w:rPr>
          <w:color w:val="000000" w:themeColor="text1"/>
        </w:rPr>
        <w:t>цели обработки персональных данных;</w:t>
      </w:r>
    </w:p>
    <w:p>
      <w:pPr>
        <w:pStyle w:val="ConsPlusNormal"/>
        <w:ind w:firstLine="540"/>
        <w:jc w:val="both"/>
        <w:rPr>
          <w:color w:val="000000" w:themeColor="text1"/>
        </w:rPr>
      </w:pPr>
      <w:r>
        <w:rPr>
          <w:color w:val="000000" w:themeColor="text1"/>
        </w:rPr>
        <w:t>категории обрабатываемых персональных данных;</w:t>
      </w:r>
    </w:p>
    <w:p>
      <w:pPr>
        <w:pStyle w:val="ConsPlusNormal"/>
        <w:ind w:firstLine="540"/>
        <w:jc w:val="both"/>
        <w:rPr>
          <w:color w:val="000000" w:themeColor="text1"/>
        </w:rPr>
      </w:pPr>
      <w:r>
        <w:rPr>
          <w:color w:val="000000" w:themeColor="text1"/>
        </w:rPr>
        <w:t>категории субъектов персональных данных, персональные данные которых обрабатываются;</w:t>
      </w:r>
    </w:p>
    <w:p>
      <w:pPr>
        <w:pStyle w:val="ConsPlusNormal"/>
        <w:ind w:firstLine="540"/>
        <w:jc w:val="both"/>
        <w:rPr>
          <w:color w:val="000000" w:themeColor="text1"/>
        </w:rPr>
      </w:pPr>
      <w:r>
        <w:rPr>
          <w:color w:val="000000" w:themeColor="text1"/>
        </w:rPr>
        <w:t>правовые основания обработки персональных данных;</w:t>
      </w:r>
    </w:p>
    <w:p>
      <w:pPr>
        <w:pStyle w:val="ConsPlusNormal"/>
        <w:ind w:firstLine="540"/>
        <w:jc w:val="both"/>
        <w:rPr>
          <w:color w:val="000000" w:themeColor="text1"/>
        </w:rPr>
      </w:pPr>
      <w:r>
        <w:rPr>
          <w:color w:val="000000" w:themeColor="text1"/>
        </w:rPr>
        <w:t>перечень действий с персональными данными, общее описание используемых в Администрации способов обработки персональных данных;</w:t>
      </w:r>
    </w:p>
    <w:p>
      <w:pPr>
        <w:pStyle w:val="ConsPlusNormal"/>
        <w:ind w:firstLine="540"/>
        <w:jc w:val="both"/>
        <w:rPr>
          <w:color w:val="000000" w:themeColor="text1"/>
        </w:rPr>
      </w:pPr>
      <w:r>
        <w:rPr>
          <w:color w:val="000000" w:themeColor="text1"/>
        </w:rPr>
        <w:t xml:space="preserve">описание мер, предусмотренных </w:t>
      </w:r>
      <w:r>
        <w:fldChar w:fldCharType="begin"/>
      </w:r>
      <w:r>
        <w:instrText xml:space="preserve">HYPERLINK "https://login.consultant.ru/link/?req=doc&amp;base=LAW&amp;n=422241&amp;date=13.09.2022&amp;dst=100357&amp;field=134" </w:instrText>
      </w:r>
      <w:r>
        <w:fldChar w:fldCharType="separate"/>
      </w:r>
      <w:r>
        <w:rPr>
          <w:rStyle w:val="Hyperlink"/>
          <w:color w:val="000000" w:themeColor="text1"/>
        </w:rPr>
        <w:t>статьями 18.1</w:t>
      </w:r>
      <w:r>
        <w:fldChar w:fldCharType="end"/>
      </w:r>
      <w:r>
        <w:rPr>
          <w:color w:val="000000" w:themeColor="text1"/>
        </w:rPr>
        <w:t xml:space="preserve"> и </w:t>
      </w:r>
      <w:r>
        <w:fldChar w:fldCharType="begin"/>
      </w:r>
      <w:r>
        <w:instrText xml:space="preserve">HYPERLINK "https://login.consultant.ru/link/?req=doc&amp;base=LAW&amp;n=422241&amp;date=13.09.2022&amp;dst=100368&amp;field=134" </w:instrText>
      </w:r>
      <w:r>
        <w:fldChar w:fldCharType="separate"/>
      </w:r>
      <w:r>
        <w:rPr>
          <w:rStyle w:val="Hyperlink"/>
          <w:color w:val="000000" w:themeColor="text1"/>
        </w:rPr>
        <w:t>19</w:t>
      </w:r>
      <w:r>
        <w:fldChar w:fldCharType="end"/>
      </w:r>
      <w:r>
        <w:rPr>
          <w:color w:val="000000" w:themeColor="text1"/>
        </w:rPr>
        <w:t xml:space="preserve"> Федерального закона от 27 июля 2006 г. № 152-ФЗ «О персональных данных», в том числе сведения о наличии шифровальных (криптографических) средств и наименования этих средств;</w:t>
      </w:r>
    </w:p>
    <w:p>
      <w:pPr>
        <w:pStyle w:val="ConsPlusNormal"/>
        <w:ind w:firstLine="540"/>
        <w:jc w:val="both"/>
        <w:rPr>
          <w:color w:val="000000" w:themeColor="text1"/>
        </w:rPr>
      </w:pPr>
      <w:r>
        <w:rPr>
          <w:color w:val="000000" w:themeColor="text1"/>
        </w:rPr>
        <w:t>дату начала обработки персональных данных;</w:t>
      </w:r>
    </w:p>
    <w:p>
      <w:pPr>
        <w:pStyle w:val="ConsPlusNormal"/>
        <w:ind w:firstLine="540"/>
        <w:jc w:val="both"/>
        <w:rPr>
          <w:color w:val="000000" w:themeColor="text1"/>
        </w:rPr>
      </w:pPr>
      <w:r>
        <w:rPr>
          <w:color w:val="000000" w:themeColor="text1"/>
        </w:rPr>
        <w:t>срок или условия прекращения обработки персональных данных;</w:t>
      </w:r>
    </w:p>
    <w:p>
      <w:pPr>
        <w:pStyle w:val="ConsPlusNormal"/>
        <w:ind w:firstLine="540"/>
        <w:jc w:val="both"/>
        <w:rPr>
          <w:color w:val="000000" w:themeColor="text1"/>
        </w:rPr>
      </w:pPr>
      <w:r>
        <w:rPr>
          <w:color w:val="000000" w:themeColor="text1"/>
        </w:rPr>
        <w:t>сведения о наличии или об отсутствии трансграничной передачи персональных данных в процессе их обработки;</w:t>
      </w:r>
    </w:p>
    <w:p>
      <w:pPr>
        <w:pStyle w:val="ConsPlusNormal"/>
        <w:ind w:firstLine="540"/>
        <w:jc w:val="both"/>
        <w:rPr>
          <w:color w:val="000000" w:themeColor="text1"/>
        </w:rPr>
      </w:pPr>
      <w:r>
        <w:rPr>
          <w:color w:val="000000" w:themeColor="text1"/>
        </w:rPr>
        <w:t xml:space="preserve">сведения </w:t>
      </w:r>
      <w:r>
        <w:rPr>
          <w:color w:val="000000" w:themeColor="text1"/>
        </w:rPr>
        <w:t xml:space="preserve">об обеспечении безопасности персональных данных в соответствии с </w:t>
      </w:r>
      <w:r>
        <w:fldChar w:fldCharType="begin"/>
      </w:r>
      <w:r>
        <w:instrText xml:space="preserve">HYPERLINK "https://login.consultant.ru/link/?req=doc&amp;base=LAW&amp;n=137356&amp;date=13.09.2022&amp;dst=100009&amp;field=134" </w:instrText>
      </w:r>
      <w:r>
        <w:fldChar w:fldCharType="separate"/>
      </w:r>
      <w:r>
        <w:rPr>
          <w:rStyle w:val="Hyperlink"/>
          <w:color w:val="000000" w:themeColor="text1"/>
        </w:rPr>
        <w:t>требованиями</w:t>
      </w:r>
      <w:r>
        <w:fldChar w:fldCharType="end"/>
      </w:r>
      <w:r>
        <w:rPr>
          <w:color w:val="000000" w:themeColor="text1"/>
        </w:rPr>
        <w:t xml:space="preserve"> к защите персональных данных при их обработке</w:t>
      </w:r>
      <w:r>
        <w:rPr>
          <w:color w:val="000000" w:themeColor="text1"/>
        </w:rPr>
        <w:t xml:space="preserve"> в информационных системах персональных данных, установленными постановлением Правительства Российской Федерации от 1 ноября 2012 г. № 1119.</w:t>
      </w:r>
    </w:p>
    <w:p>
      <w:pPr>
        <w:pStyle w:val="ConsPlusNormal"/>
        <w:ind w:firstLine="540"/>
        <w:jc w:val="both"/>
        <w:rPr>
          <w:color w:val="000000" w:themeColor="text1"/>
        </w:rPr>
      </w:pPr>
      <w:r>
        <w:rPr>
          <w:color w:val="000000" w:themeColor="text1"/>
        </w:rPr>
        <w:t xml:space="preserve">5. </w:t>
      </w:r>
      <w:r>
        <w:rPr>
          <w:color w:val="000000" w:themeColor="text1"/>
        </w:rPr>
        <w:t>Ответственный за обработку персональных данных несет ответственность за надлежащее выполнение возложенных на него полномочий по организации обработки персональных данных в Администрации в соответствии с законодательством Российской Федерации в области персональных данных.</w:t>
      </w:r>
    </w:p>
    <w:p>
      <w:pPr>
        <w:pStyle w:val="ConsPlusNormal"/>
        <w:jc w:val="both"/>
        <w:rPr>
          <w:color w:val="000000" w:themeColor="text1"/>
        </w:rPr>
      </w:pPr>
    </w:p>
    <w:p/>
    <w:p/>
    <w:p/>
    <w:p/>
    <w:p/>
    <w:p/>
    <w:p/>
    <w:p/>
    <w:p/>
    <w:p/>
    <w:p/>
    <w:p/>
    <w:p/>
    <w:p/>
    <w:p/>
    <w:p/>
    <w:p/>
    <w:p/>
    <w:p/>
    <w:p/>
    <w:p/>
    <w:p/>
    <w:p/>
    <w:p/>
    <w:p/>
    <w:p/>
    <w:p/>
    <w:p/>
    <w:p/>
    <w:p/>
    <w:p/>
    <w:p/>
    <w:p/>
    <w:p/>
    <w:p/>
    <w:p/>
    <w:p/>
    <w:p/>
    <w:p/>
    <w:p/>
    <w:p/>
    <w:p/>
    <w:p/>
    <w:p/>
    <w:p/>
    <w:p/>
    <w:p/>
    <w:p/>
    <w:p/>
    <w:p/>
    <w:p/>
    <w:p/>
    <w:p/>
    <w:p/>
    <w:p/>
    <w:p/>
    <w:p/>
    <w:p/>
    <w:p/>
    <w:p>
      <w:pPr>
        <w:jc w:val="center"/>
        <w:rPr>
          <w:b/>
          <w:sz w:val="28"/>
          <w:szCs w:val="28"/>
        </w:rPr>
      </w:pPr>
      <w:r>
        <w:rPr>
          <w:b/>
          <w:sz w:val="28"/>
          <w:szCs w:val="28"/>
        </w:rPr>
        <w:t>З</w:t>
      </w:r>
      <w:r>
        <w:rPr>
          <w:b/>
          <w:sz w:val="28"/>
          <w:szCs w:val="28"/>
        </w:rPr>
        <w:t xml:space="preserve"> А К Л Ю Ч Е Н И Е</w:t>
      </w:r>
    </w:p>
    <w:p>
      <w:pPr>
        <w:jc w:val="center"/>
        <w:rPr>
          <w:b/>
          <w:sz w:val="24"/>
          <w:szCs w:val="24"/>
        </w:rPr>
      </w:pPr>
      <w:r>
        <w:rPr>
          <w:b/>
          <w:sz w:val="24"/>
          <w:szCs w:val="24"/>
        </w:rPr>
        <w:t>об обнародовании муниципального правового акта</w:t>
      </w:r>
    </w:p>
    <w:p>
      <w:pPr>
        <w:jc w:val="center"/>
        <w:rPr>
          <w:b/>
          <w:sz w:val="24"/>
          <w:szCs w:val="24"/>
        </w:rPr>
      </w:pPr>
    </w:p>
    <w:p>
      <w:pPr>
        <w:pStyle w:val="ConsPlusTitle"/>
        <w:jc w:val="center"/>
        <w:rPr>
          <w:rFonts w:ascii="Times New Roman" w:cs="Times New Roman" w:hAnsi="Times New Roman"/>
          <w:color w:val="000000" w:themeColor="text1"/>
        </w:rPr>
      </w:pPr>
      <w:r>
        <w:rPr>
          <w:rFonts w:ascii="Times New Roman" w:cs="Times New Roman" w:hAnsi="Times New Roman"/>
          <w:b w:val="off"/>
        </w:rPr>
        <w:t xml:space="preserve">Постановление МКУ «Местной администрации с.п. </w:t>
      </w:r>
      <w:r>
        <w:rPr>
          <w:rFonts w:ascii="Times New Roman" w:cs="Times New Roman" w:hAnsi="Times New Roman"/>
          <w:b w:val="off"/>
        </w:rPr>
        <w:t>Псынабо</w:t>
      </w:r>
      <w:r>
        <w:rPr>
          <w:rFonts w:ascii="Times New Roman" w:cs="Times New Roman" w:hAnsi="Times New Roman"/>
          <w:b w:val="off"/>
        </w:rPr>
        <w:t xml:space="preserve">» от 10.07.2023г. № 18 </w:t>
      </w:r>
      <w:r>
        <w:rPr>
          <w:rFonts w:ascii="Times New Roman" w:cs="Times New Roman" w:hAnsi="Times New Roman"/>
        </w:rPr>
        <w:t xml:space="preserve"> «</w:t>
      </w:r>
      <w:r>
        <w:rPr>
          <w:rFonts w:ascii="Times New Roman" w:cs="Times New Roman" w:hAnsi="Times New Roman"/>
          <w:color w:val="000000" w:themeColor="text1"/>
        </w:rPr>
        <w:t xml:space="preserve">Об обработке и обеспечении защиты персональных данных в администрации </w:t>
      </w:r>
      <w:r>
        <w:rPr>
          <w:rFonts w:ascii="Times New Roman" w:cs="Times New Roman" w:hAnsi="Times New Roman"/>
          <w:color w:val="000000" w:themeColor="text1"/>
        </w:rPr>
        <w:t>с.п</w:t>
      </w:r>
      <w:r>
        <w:rPr>
          <w:rFonts w:ascii="Times New Roman" w:cs="Times New Roman" w:hAnsi="Times New Roman"/>
          <w:color w:val="000000" w:themeColor="text1"/>
        </w:rPr>
        <w:t>.П</w:t>
      </w:r>
      <w:r>
        <w:rPr>
          <w:rFonts w:ascii="Times New Roman" w:cs="Times New Roman" w:hAnsi="Times New Roman"/>
          <w:color w:val="000000" w:themeColor="text1"/>
        </w:rPr>
        <w:t>сынабо</w:t>
      </w:r>
      <w:r>
        <w:rPr>
          <w:rFonts w:ascii="Times New Roman" w:cs="Times New Roman" w:hAnsi="Times New Roman"/>
          <w:color w:val="000000" w:themeColor="text1"/>
        </w:rPr>
        <w:t xml:space="preserve"> </w:t>
      </w:r>
      <w:r>
        <w:rPr>
          <w:rFonts w:ascii="Times New Roman" w:cs="Times New Roman" w:hAnsi="Times New Roman"/>
          <w:color w:val="000000" w:themeColor="text1"/>
        </w:rPr>
        <w:t>Урванского</w:t>
      </w:r>
      <w:r>
        <w:rPr>
          <w:rFonts w:ascii="Times New Roman" w:cs="Times New Roman" w:hAnsi="Times New Roman"/>
          <w:color w:val="000000" w:themeColor="text1"/>
        </w:rPr>
        <w:t xml:space="preserve"> муниципального района КБР</w:t>
      </w:r>
      <w:r>
        <w:rPr>
          <w:rFonts w:ascii="Times New Roman" w:cs="Times New Roman" w:hAnsi="Times New Roman"/>
        </w:rPr>
        <w:t>»</w:t>
      </w:r>
    </w:p>
    <w:p>
      <w:pPr>
        <w:rPr>
          <w:sz w:val="28"/>
          <w:szCs w:val="28"/>
        </w:rPr>
      </w:pPr>
    </w:p>
    <w:p>
      <w:pPr>
        <w:ind w:left="-24" w:firstLine="720"/>
        <w:jc w:val="both"/>
        <w:rPr/>
      </w:pPr>
      <w:r>
        <w:rPr>
          <w:sz w:val="28"/>
          <w:szCs w:val="28"/>
        </w:rPr>
        <w:t>Период обнародования: с 10.07.2023г. по 10.08.2023г</w:t>
      </w:r>
      <w:r>
        <w:t xml:space="preserve">          </w:t>
      </w:r>
    </w:p>
    <w:tbl>
      <w:tblPr>
        <w:tblpPr w:leftFromText="180" w:rightFromText="180" w:vertAnchor="text" w:horzAnchor="margin" w:tblpY="197"/>
        <w:tblW w:w="98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tblPr>
      <w:tblGrid>
        <w:gridCol w:w="504"/>
        <w:gridCol w:w="2472"/>
        <w:gridCol w:w="4706"/>
        <w:gridCol w:w="2134"/>
      </w:tblGrid>
      <w:tr>
        <w:trPr>
          <w:trHeight w:val="407"/>
        </w:trPr>
        <w:tc>
          <w:tcPr>
            <w:cnfStyle w:val="101000000000"/>
            <w:tcW w:w="50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p>
        </w:tc>
        <w:tc>
          <w:tcPr>
            <w:cnfStyle w:val="100010000000"/>
            <w:tcW w:w="2472"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r>
              <w:rPr>
                <w:rFonts w:ascii="Times New Roman" w:hAnsi="Times New Roman"/>
                <w:sz w:val="28"/>
                <w:szCs w:val="28"/>
              </w:rPr>
              <w:t>Ф.И.О. руководителя</w:t>
            </w:r>
          </w:p>
        </w:tc>
        <w:tc>
          <w:tcPr>
            <w:cnfStyle w:val="100001000000"/>
            <w:tcW w:w="4706"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r>
              <w:rPr>
                <w:rFonts w:ascii="Times New Roman" w:hAnsi="Times New Roman"/>
                <w:sz w:val="28"/>
                <w:szCs w:val="28"/>
              </w:rPr>
              <w:t>Адрес, наименование организации</w:t>
            </w:r>
          </w:p>
          <w:p>
            <w:pPr>
              <w:pStyle w:val="ConsNonformat"/>
              <w:widowControl w:val="on"/>
              <w:ind w:right="0"/>
              <w:jc w:val="center"/>
              <w:rPr>
                <w:rFonts w:ascii="Times New Roman" w:hAnsi="Times New Roman"/>
                <w:sz w:val="28"/>
                <w:szCs w:val="28"/>
              </w:rPr>
            </w:pPr>
          </w:p>
        </w:tc>
        <w:tc>
          <w:tcPr>
            <w:cnfStyle w:val="100100000000"/>
            <w:tcW w:w="213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r>
              <w:rPr>
                <w:rFonts w:ascii="Times New Roman" w:hAnsi="Times New Roman"/>
                <w:sz w:val="28"/>
                <w:szCs w:val="28"/>
              </w:rPr>
              <w:t>Подпись, печать</w:t>
            </w:r>
          </w:p>
        </w:tc>
      </w:tr>
      <w:tr>
        <w:trPr>
          <w:trHeight w:val="200"/>
        </w:trPr>
        <w:tc>
          <w:tcPr>
            <w:cnfStyle w:val="001000100000"/>
            <w:tcW w:w="50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r>
              <w:rPr>
                <w:rFonts w:ascii="Times New Roman" w:hAnsi="Times New Roman"/>
                <w:sz w:val="28"/>
                <w:szCs w:val="28"/>
              </w:rPr>
              <w:t>1</w:t>
            </w:r>
          </w:p>
        </w:tc>
        <w:tc>
          <w:tcPr>
            <w:cnfStyle w:val="000010100000"/>
            <w:tcW w:w="2472"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both"/>
              <w:rPr>
                <w:rFonts w:ascii="Times New Roman" w:hAnsi="Times New Roman"/>
                <w:sz w:val="28"/>
                <w:szCs w:val="28"/>
              </w:rPr>
            </w:pPr>
            <w:r>
              <w:rPr>
                <w:rFonts w:ascii="Times New Roman" w:hAnsi="Times New Roman"/>
                <w:sz w:val="28"/>
                <w:szCs w:val="28"/>
              </w:rPr>
              <w:t>Балкаров</w:t>
            </w:r>
            <w:r>
              <w:rPr>
                <w:rFonts w:ascii="Times New Roman" w:hAnsi="Times New Roman"/>
                <w:sz w:val="28"/>
                <w:szCs w:val="28"/>
              </w:rPr>
              <w:t xml:space="preserve"> Х.С.</w:t>
            </w:r>
          </w:p>
        </w:tc>
        <w:tc>
          <w:tcPr>
            <w:cnfStyle w:val="000001100000"/>
            <w:tcW w:w="4706" w:type="dxa"/>
            <w:tcBorders>
              <w:top w:val="single" w:color="auto" w:sz="4" w:space="0"/>
              <w:left w:val="single" w:color="auto" w:sz="4" w:space="0"/>
              <w:bottom w:val="single" w:color="auto" w:sz="4" w:space="0"/>
              <w:right w:val="single" w:color="auto" w:sz="4" w:space="0"/>
            </w:tcBorders>
          </w:tcPr>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ул</w:t>
            </w:r>
            <w:r>
              <w:rPr>
                <w:rFonts w:ascii="Times New Roman" w:hAnsi="Times New Roman"/>
                <w:sz w:val="28"/>
                <w:szCs w:val="28"/>
              </w:rPr>
              <w:t>.М</w:t>
            </w:r>
            <w:r>
              <w:rPr>
                <w:rFonts w:ascii="Times New Roman" w:hAnsi="Times New Roman"/>
                <w:sz w:val="28"/>
                <w:szCs w:val="28"/>
              </w:rPr>
              <w:t xml:space="preserve">арии </w:t>
            </w:r>
            <w:r>
              <w:rPr>
                <w:rFonts w:ascii="Times New Roman" w:hAnsi="Times New Roman"/>
                <w:sz w:val="28"/>
                <w:szCs w:val="28"/>
              </w:rPr>
              <w:t>Шекихачевой</w:t>
            </w:r>
            <w:r>
              <w:rPr>
                <w:rFonts w:ascii="Times New Roman" w:hAnsi="Times New Roman"/>
                <w:sz w:val="28"/>
                <w:szCs w:val="28"/>
              </w:rPr>
              <w:t xml:space="preserve">, д.22 </w:t>
            </w:r>
          </w:p>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 xml:space="preserve">Администрация с.п. </w:t>
            </w:r>
            <w:r>
              <w:rPr>
                <w:rFonts w:ascii="Times New Roman" w:hAnsi="Times New Roman"/>
                <w:sz w:val="28"/>
                <w:szCs w:val="28"/>
              </w:rPr>
              <w:t>Псынабо</w:t>
            </w:r>
            <w:r>
              <w:rPr>
                <w:rFonts w:ascii="Times New Roman" w:hAnsi="Times New Roman"/>
                <w:sz w:val="28"/>
                <w:szCs w:val="28"/>
              </w:rPr>
              <w:t xml:space="preserve"> </w:t>
            </w:r>
          </w:p>
        </w:tc>
        <w:tc>
          <w:tcPr>
            <w:cnfStyle w:val="000100100000"/>
            <w:tcW w:w="2134" w:type="dxa"/>
            <w:tcBorders>
              <w:top w:val="single" w:color="auto" w:sz="4" w:space="0"/>
              <w:left w:val="single" w:color="auto" w:sz="4" w:space="0"/>
              <w:bottom w:val="single" w:color="auto" w:sz="4" w:space="0"/>
              <w:right w:val="single" w:color="auto" w:sz="4" w:space="0"/>
            </w:tcBorders>
          </w:tcPr>
          <w:p>
            <w:pPr>
              <w:pStyle w:val="ConsNonformat"/>
              <w:widowControl w:val="on"/>
              <w:ind w:right="0"/>
              <w:rPr>
                <w:rFonts w:ascii="Times New Roman" w:hAnsi="Times New Roman"/>
                <w:sz w:val="28"/>
                <w:szCs w:val="28"/>
              </w:rPr>
            </w:pPr>
          </w:p>
          <w:p>
            <w:pPr>
              <w:pStyle w:val="ConsNonformat"/>
              <w:widowControl w:val="on"/>
              <w:ind w:right="0"/>
              <w:rPr>
                <w:rFonts w:ascii="Times New Roman" w:hAnsi="Times New Roman"/>
                <w:sz w:val="28"/>
                <w:szCs w:val="28"/>
              </w:rPr>
            </w:pPr>
          </w:p>
          <w:p>
            <w:pPr>
              <w:pStyle w:val="ConsNonformat"/>
              <w:widowControl w:val="on"/>
              <w:ind w:right="0"/>
              <w:rPr>
                <w:rFonts w:ascii="Times New Roman" w:hAnsi="Times New Roman"/>
                <w:sz w:val="28"/>
                <w:szCs w:val="28"/>
              </w:rPr>
            </w:pPr>
          </w:p>
          <w:p>
            <w:pPr>
              <w:pStyle w:val="ConsNonformat"/>
              <w:widowControl w:val="on"/>
              <w:ind w:right="0"/>
              <w:rPr>
                <w:rFonts w:ascii="Times New Roman" w:hAnsi="Times New Roman"/>
                <w:sz w:val="28"/>
                <w:szCs w:val="28"/>
              </w:rPr>
            </w:pPr>
          </w:p>
        </w:tc>
      </w:tr>
      <w:tr>
        <w:trPr>
          <w:trHeight w:val="198"/>
        </w:trPr>
        <w:tc>
          <w:tcPr>
            <w:cnfStyle w:val="001000010000"/>
            <w:tcW w:w="50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center"/>
              <w:rPr>
                <w:rFonts w:ascii="Times New Roman" w:hAnsi="Times New Roman"/>
                <w:sz w:val="28"/>
                <w:szCs w:val="28"/>
              </w:rPr>
            </w:pPr>
            <w:r>
              <w:rPr>
                <w:rFonts w:ascii="Times New Roman" w:hAnsi="Times New Roman"/>
                <w:sz w:val="28"/>
                <w:szCs w:val="28"/>
              </w:rPr>
              <w:t>2</w:t>
            </w:r>
          </w:p>
        </w:tc>
        <w:tc>
          <w:tcPr>
            <w:cnfStyle w:val="000010010000"/>
            <w:tcW w:w="2472" w:type="dxa"/>
            <w:tcBorders>
              <w:top w:val="single" w:color="auto" w:sz="4" w:space="0"/>
              <w:left w:val="single" w:color="auto" w:sz="4" w:space="0"/>
              <w:bottom w:val="single" w:color="auto" w:sz="4" w:space="0"/>
              <w:right w:val="single" w:color="auto" w:sz="4" w:space="0"/>
            </w:tcBorders>
          </w:tcPr>
          <w:p>
            <w:pPr>
              <w:pStyle w:val="ConsNonformat"/>
              <w:widowControl w:val="on"/>
              <w:ind w:right="0"/>
              <w:rPr>
                <w:rFonts w:ascii="Times New Roman" w:hAnsi="Times New Roman"/>
                <w:sz w:val="28"/>
                <w:szCs w:val="28"/>
              </w:rPr>
            </w:pPr>
            <w:r>
              <w:rPr>
                <w:rFonts w:ascii="Times New Roman" w:hAnsi="Times New Roman"/>
                <w:sz w:val="28"/>
                <w:szCs w:val="28"/>
              </w:rPr>
              <w:t>Теувова</w:t>
            </w:r>
            <w:r>
              <w:rPr>
                <w:rFonts w:ascii="Times New Roman" w:hAnsi="Times New Roman"/>
                <w:sz w:val="28"/>
                <w:szCs w:val="28"/>
              </w:rPr>
              <w:t xml:space="preserve"> И.Х.</w:t>
            </w:r>
          </w:p>
        </w:tc>
        <w:tc>
          <w:tcPr>
            <w:cnfStyle w:val="000001010000"/>
            <w:tcW w:w="4706" w:type="dxa"/>
            <w:tcBorders>
              <w:top w:val="single" w:color="auto" w:sz="4" w:space="0"/>
              <w:left w:val="single" w:color="auto" w:sz="4" w:space="0"/>
              <w:bottom w:val="single" w:color="auto" w:sz="4" w:space="0"/>
              <w:right w:val="single" w:color="auto" w:sz="4" w:space="0"/>
            </w:tcBorders>
          </w:tcPr>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ул</w:t>
            </w:r>
            <w:r>
              <w:rPr>
                <w:rFonts w:ascii="Times New Roman" w:hAnsi="Times New Roman"/>
                <w:sz w:val="28"/>
                <w:szCs w:val="28"/>
              </w:rPr>
              <w:t>.М</w:t>
            </w:r>
            <w:r>
              <w:rPr>
                <w:rFonts w:ascii="Times New Roman" w:hAnsi="Times New Roman"/>
                <w:sz w:val="28"/>
                <w:szCs w:val="28"/>
              </w:rPr>
              <w:t xml:space="preserve">арии </w:t>
            </w:r>
            <w:r>
              <w:rPr>
                <w:rFonts w:ascii="Times New Roman" w:hAnsi="Times New Roman"/>
                <w:sz w:val="28"/>
                <w:szCs w:val="28"/>
              </w:rPr>
              <w:t>Шекихачевой</w:t>
            </w:r>
            <w:r>
              <w:rPr>
                <w:rFonts w:ascii="Times New Roman" w:hAnsi="Times New Roman"/>
                <w:sz w:val="28"/>
                <w:szCs w:val="28"/>
              </w:rPr>
              <w:t>, д.24</w:t>
            </w:r>
          </w:p>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 xml:space="preserve">МКОУ СОШ </w:t>
            </w:r>
            <w:r>
              <w:rPr>
                <w:rFonts w:ascii="Times New Roman" w:hAnsi="Times New Roman"/>
                <w:sz w:val="28"/>
                <w:szCs w:val="28"/>
              </w:rPr>
              <w:t>им.В.Х.Кагазежева</w:t>
            </w:r>
            <w:r>
              <w:rPr>
                <w:rFonts w:ascii="Times New Roman" w:hAnsi="Times New Roman"/>
                <w:sz w:val="28"/>
                <w:szCs w:val="28"/>
              </w:rPr>
              <w:t xml:space="preserve"> </w:t>
            </w:r>
            <w:r>
              <w:rPr>
                <w:rFonts w:ascii="Times New Roman" w:hAnsi="Times New Roman"/>
                <w:sz w:val="28"/>
                <w:szCs w:val="28"/>
              </w:rPr>
              <w:t>с.п</w:t>
            </w:r>
            <w:r>
              <w:rPr>
                <w:rFonts w:ascii="Times New Roman" w:hAnsi="Times New Roman"/>
                <w:sz w:val="28"/>
                <w:szCs w:val="28"/>
              </w:rPr>
              <w:t>.П</w:t>
            </w:r>
            <w:r>
              <w:rPr>
                <w:rFonts w:ascii="Times New Roman" w:hAnsi="Times New Roman"/>
                <w:sz w:val="28"/>
                <w:szCs w:val="28"/>
              </w:rPr>
              <w:t>сынабо</w:t>
            </w:r>
          </w:p>
        </w:tc>
        <w:tc>
          <w:tcPr>
            <w:cnfStyle w:val="000100010000"/>
            <w:tcW w:w="213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both"/>
              <w:rPr>
                <w:rFonts w:ascii="Times New Roman" w:hAnsi="Times New Roman"/>
                <w:sz w:val="28"/>
                <w:szCs w:val="28"/>
              </w:rPr>
            </w:pPr>
          </w:p>
          <w:p>
            <w:pPr>
              <w:pStyle w:val="ConsNonformat"/>
              <w:widowControl w:val="on"/>
              <w:ind w:right="0"/>
              <w:jc w:val="both"/>
              <w:rPr>
                <w:rFonts w:ascii="Times New Roman" w:hAnsi="Times New Roman"/>
                <w:sz w:val="28"/>
                <w:szCs w:val="28"/>
              </w:rPr>
            </w:pPr>
          </w:p>
          <w:p>
            <w:pPr>
              <w:pStyle w:val="ConsNonformat"/>
              <w:widowControl w:val="on"/>
              <w:ind w:right="0"/>
              <w:jc w:val="both"/>
              <w:rPr>
                <w:rFonts w:ascii="Times New Roman" w:hAnsi="Times New Roman"/>
                <w:sz w:val="28"/>
                <w:szCs w:val="28"/>
              </w:rPr>
            </w:pPr>
          </w:p>
          <w:p>
            <w:pPr>
              <w:pStyle w:val="ConsNonformat"/>
              <w:widowControl w:val="on"/>
              <w:ind w:right="0"/>
              <w:jc w:val="both"/>
              <w:rPr>
                <w:rFonts w:ascii="Times New Roman" w:hAnsi="Times New Roman"/>
                <w:sz w:val="28"/>
                <w:szCs w:val="28"/>
              </w:rPr>
            </w:pPr>
          </w:p>
        </w:tc>
      </w:tr>
      <w:tr>
        <w:trPr>
          <w:trHeight w:val="198"/>
        </w:trPr>
        <w:tc>
          <w:tcPr>
            <w:cnfStyle w:val="011000000000"/>
            <w:tcW w:w="504" w:type="dxa"/>
            <w:tcBorders>
              <w:top w:val="single" w:color="auto" w:sz="4" w:space="0"/>
              <w:left w:val="single" w:color="auto" w:sz="4" w:space="0"/>
              <w:bottom w:val="single" w:color="auto" w:sz="4" w:space="0"/>
              <w:right w:val="single" w:color="auto" w:sz="4" w:space="0"/>
            </w:tcBorders>
          </w:tcPr>
          <w:p>
            <w:pPr>
              <w:pStyle w:val="ConsNonformat"/>
              <w:widowControl w:val="on"/>
              <w:ind w:right="0"/>
              <w:rPr>
                <w:rFonts w:ascii="Times New Roman" w:hAnsi="Times New Roman"/>
                <w:sz w:val="28"/>
                <w:szCs w:val="28"/>
              </w:rPr>
            </w:pPr>
            <w:r>
              <w:rPr>
                <w:rFonts w:ascii="Times New Roman" w:hAnsi="Times New Roman"/>
                <w:sz w:val="28"/>
                <w:szCs w:val="28"/>
              </w:rPr>
              <w:t>4</w:t>
            </w:r>
          </w:p>
        </w:tc>
        <w:tc>
          <w:tcPr>
            <w:cnfStyle w:val="010010000000"/>
            <w:tcW w:w="2472" w:type="dxa"/>
            <w:tcBorders>
              <w:top w:val="single" w:color="auto" w:sz="4" w:space="0"/>
              <w:left w:val="single" w:color="auto" w:sz="4" w:space="0"/>
              <w:bottom w:val="single" w:color="auto" w:sz="4" w:space="0"/>
              <w:right w:val="single" w:color="auto" w:sz="4" w:space="0"/>
            </w:tcBorders>
          </w:tcPr>
          <w:p>
            <w:pPr>
              <w:pStyle w:val="ConsNonformat"/>
              <w:widowControl w:val="on"/>
              <w:ind w:right="0"/>
              <w:rPr>
                <w:rFonts w:ascii="Times New Roman" w:hAnsi="Times New Roman"/>
                <w:sz w:val="28"/>
                <w:szCs w:val="28"/>
              </w:rPr>
            </w:pPr>
            <w:r>
              <w:rPr>
                <w:rFonts w:ascii="Times New Roman" w:hAnsi="Times New Roman"/>
                <w:sz w:val="28"/>
                <w:szCs w:val="28"/>
              </w:rPr>
              <w:t>Индарокова</w:t>
            </w:r>
            <w:r>
              <w:rPr>
                <w:rFonts w:ascii="Times New Roman" w:hAnsi="Times New Roman"/>
                <w:sz w:val="28"/>
                <w:szCs w:val="28"/>
              </w:rPr>
              <w:t xml:space="preserve"> А.Х.</w:t>
            </w:r>
          </w:p>
        </w:tc>
        <w:tc>
          <w:tcPr>
            <w:cnfStyle w:val="010001000000"/>
            <w:tcW w:w="4706" w:type="dxa"/>
            <w:tcBorders>
              <w:top w:val="single" w:color="auto" w:sz="4" w:space="0"/>
              <w:left w:val="single" w:color="auto" w:sz="4" w:space="0"/>
              <w:bottom w:val="single" w:color="auto" w:sz="4" w:space="0"/>
              <w:right w:val="single" w:color="auto" w:sz="4" w:space="0"/>
            </w:tcBorders>
          </w:tcPr>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ул</w:t>
            </w:r>
            <w:r>
              <w:rPr>
                <w:rFonts w:ascii="Times New Roman" w:hAnsi="Times New Roman"/>
                <w:sz w:val="28"/>
                <w:szCs w:val="28"/>
              </w:rPr>
              <w:t>.М</w:t>
            </w:r>
            <w:r>
              <w:rPr>
                <w:rFonts w:ascii="Times New Roman" w:hAnsi="Times New Roman"/>
                <w:sz w:val="28"/>
                <w:szCs w:val="28"/>
              </w:rPr>
              <w:t xml:space="preserve">арии </w:t>
            </w:r>
            <w:r>
              <w:rPr>
                <w:rFonts w:ascii="Times New Roman" w:hAnsi="Times New Roman"/>
                <w:sz w:val="28"/>
                <w:szCs w:val="28"/>
              </w:rPr>
              <w:t>Шекихачевой</w:t>
            </w:r>
            <w:r>
              <w:rPr>
                <w:rFonts w:ascii="Times New Roman" w:hAnsi="Times New Roman"/>
                <w:sz w:val="28"/>
                <w:szCs w:val="28"/>
              </w:rPr>
              <w:t>, д.26</w:t>
            </w:r>
          </w:p>
          <w:p>
            <w:pPr>
              <w:pStyle w:val="ConsNonformat"/>
              <w:widowControl w:val="on"/>
              <w:spacing w:line="360" w:lineRule="auto"/>
              <w:ind w:right="0"/>
              <w:rPr>
                <w:rFonts w:ascii="Times New Roman" w:hAnsi="Times New Roman"/>
                <w:sz w:val="28"/>
                <w:szCs w:val="28"/>
              </w:rPr>
            </w:pPr>
            <w:r>
              <w:rPr>
                <w:rFonts w:ascii="Times New Roman" w:hAnsi="Times New Roman"/>
                <w:sz w:val="28"/>
                <w:szCs w:val="28"/>
              </w:rPr>
              <w:t>МКУК «</w:t>
            </w:r>
            <w:r>
              <w:rPr>
                <w:rFonts w:ascii="Times New Roman" w:hAnsi="Times New Roman"/>
                <w:sz w:val="28"/>
                <w:szCs w:val="28"/>
              </w:rPr>
              <w:t>Псынабская</w:t>
            </w:r>
            <w:r>
              <w:rPr>
                <w:rFonts w:ascii="Times New Roman" w:hAnsi="Times New Roman"/>
                <w:sz w:val="28"/>
                <w:szCs w:val="28"/>
              </w:rPr>
              <w:t xml:space="preserve"> сельская библиотека»</w:t>
            </w:r>
          </w:p>
          <w:p>
            <w:pPr>
              <w:pStyle w:val="ConsNonformat"/>
              <w:widowControl w:val="on"/>
              <w:spacing w:line="360" w:lineRule="auto"/>
              <w:ind w:right="0"/>
              <w:rPr>
                <w:rFonts w:ascii="Times New Roman" w:hAnsi="Times New Roman"/>
                <w:sz w:val="28"/>
                <w:szCs w:val="28"/>
              </w:rPr>
            </w:pPr>
          </w:p>
        </w:tc>
        <w:tc>
          <w:tcPr>
            <w:cnfStyle w:val="010100000000"/>
            <w:tcW w:w="2134" w:type="dxa"/>
            <w:tcBorders>
              <w:top w:val="single" w:color="auto" w:sz="4" w:space="0"/>
              <w:left w:val="single" w:color="auto" w:sz="4" w:space="0"/>
              <w:bottom w:val="single" w:color="auto" w:sz="4" w:space="0"/>
              <w:right w:val="single" w:color="auto" w:sz="4" w:space="0"/>
            </w:tcBorders>
          </w:tcPr>
          <w:p>
            <w:pPr>
              <w:pStyle w:val="ConsNonformat"/>
              <w:widowControl w:val="on"/>
              <w:ind w:right="0"/>
              <w:jc w:val="both"/>
              <w:rPr>
                <w:rFonts w:ascii="Times New Roman" w:hAnsi="Times New Roman"/>
                <w:sz w:val="28"/>
                <w:szCs w:val="28"/>
              </w:rPr>
            </w:pPr>
          </w:p>
          <w:p>
            <w:pPr>
              <w:pStyle w:val="ConsNonformat"/>
              <w:widowControl w:val="on"/>
              <w:ind w:right="0"/>
              <w:jc w:val="both"/>
              <w:rPr>
                <w:rFonts w:ascii="Times New Roman" w:hAnsi="Times New Roman"/>
                <w:sz w:val="28"/>
                <w:szCs w:val="28"/>
              </w:rPr>
            </w:pPr>
          </w:p>
        </w:tc>
      </w:tr>
    </w:tbl>
    <w:p>
      <w:pPr>
        <w:ind w:left="-24" w:firstLine="720"/>
        <w:jc w:val="both"/>
        <w:rPr>
          <w:sz w:val="28"/>
          <w:szCs w:val="28"/>
        </w:rPr>
      </w:pPr>
      <w:r>
        <w:t xml:space="preserve">                                  </w:t>
      </w:r>
    </w:p>
    <w:p>
      <w:pPr>
        <w:ind w:left="360"/>
        <w:jc w:val="both"/>
        <w:rPr>
          <w:rFonts w:ascii="Courier New" w:cs="Courier New" w:hAnsi="Courier New"/>
          <w:color w:val="000000"/>
          <w:lang w:bidi="ru-RU"/>
        </w:rPr>
      </w:pPr>
      <w:r>
        <w:t xml:space="preserve">                                        </w:t>
      </w:r>
    </w:p>
    <w:p>
      <w:pPr>
        <w:pStyle w:val="ConsNonformat"/>
        <w:widowControl w:val="on"/>
        <w:ind w:left="6379" w:right="0" w:hanging="6379"/>
        <w:jc w:val="both"/>
        <w:rPr>
          <w:rFonts w:ascii="Times New Roman" w:hAnsi="Times New Roman"/>
          <w:b/>
          <w:sz w:val="24"/>
          <w:szCs w:val="24"/>
        </w:rPr>
      </w:pPr>
    </w:p>
    <w:p>
      <w:pPr>
        <w:pStyle w:val="ConsNonformat"/>
        <w:widowControl w:val="on"/>
        <w:ind w:left="6379" w:right="0" w:hanging="6379"/>
        <w:jc w:val="both"/>
        <w:rPr>
          <w:rFonts w:ascii="Times New Roman" w:hAnsi="Times New Roman"/>
          <w:b/>
          <w:sz w:val="24"/>
          <w:szCs w:val="24"/>
        </w:rPr>
      </w:pPr>
    </w:p>
    <w:p>
      <w:pPr>
        <w:ind w:left="360"/>
        <w:jc w:val="both"/>
        <w:rPr>
          <w:sz w:val="24"/>
          <w:szCs w:val="24"/>
        </w:rPr>
      </w:pPr>
      <w:r>
        <w:t xml:space="preserve">    </w:t>
      </w:r>
    </w:p>
    <w:p>
      <w:pPr>
        <w:pStyle w:val="Основнойтекст1"/>
        <w:shd w:val="clear" w:color="auto" w:fill="auto"/>
        <w:tabs>
          <w:tab w:val="left" w:pos="1277"/>
        </w:tabs>
        <w:spacing w:line="259" w:lineRule="auto"/>
        <w:jc w:val="both"/>
        <w:rPr>
          <w:sz w:val="24"/>
          <w:szCs w:val="24"/>
        </w:rPr>
      </w:pPr>
    </w:p>
    <w:p>
      <w:pPr>
        <w:shd w:val="clear" w:color="auto" w:fill="ffffff"/>
        <w:jc w:val="both"/>
        <w:rPr>
          <w:sz w:val="24"/>
          <w:szCs w:val="24"/>
        </w:rPr>
      </w:pPr>
    </w:p>
    <w:p>
      <w:pPr>
        <w:pStyle w:val="Normal(Web)"/>
        <w:spacing w:before="0" w:after="0"/>
        <w:jc w:val="center"/>
        <w:rPr>
          <w:rStyle w:val="Strong"/>
          <w:color w:val="000000"/>
          <w:sz w:val="28"/>
          <w:szCs w:val="28"/>
        </w:rPr>
      </w:pPr>
    </w:p>
    <w:p/>
    <w:p/>
    <w:sectPr>
      <w:pgSz w:w="11906" w:h="16838"/>
      <w:pgMar w:top="568" w:right="850" w:bottom="1134" w:left="1701"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w:endnote w:type="separator" w:id="0">
    <w:p>
      <w:r>
        <w:rPr/>
        <w:separator/>
      </w:r>
    </w:p>
  </w:endnote>
  <w:endnote w:type="continuationSeparator" w:id="1">
    <w:p>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00000000" w:usb1="4000acff" w:usb2="00000001" w:usb3="00000000" w:csb0="0000019f" w:csb1="00000000"/>
  </w:font>
  <w:font w:name="Times New Roman">
    <w:panose1 w:val="02020603050405020304"/>
    <w:charset w:val="cc"/>
    <w:family w:val="roman"/>
    <w:pitch w:val="variable"/>
    <w:sig w:usb0="00000000" w:usb1="00000000" w:usb2="00000009" w:usb3="00000000" w:csb0="000001ff" w:csb1="00000000"/>
  </w:font>
  <w:font w:name="Tahoma">
    <w:panose1 w:val="020b0604030504040204"/>
    <w:charset w:val="cc"/>
    <w:family w:val="swiss"/>
    <w:pitch w:val="variable"/>
    <w:sig w:usb0="00000000" w:usb1="00000000" w:usb2="00000029" w:usb3="00000000" w:csb0="000101ff" w:csb1="00000000"/>
  </w:font>
  <w:font w:name="TimesDL">
    <w:altName w:val="Times New Roman"/>
    <w:charset w:val="00"/>
    <w:family w:val="auto"/>
    <w:pitch w:val="default"/>
    <w:sig w:usb0="00000000" w:usb1="00000000" w:usb2="00000000" w:usb3="00000000" w:csb0="00000005" w:csb1="00000000"/>
  </w:font>
  <w:font w:name="Courier New">
    <w:panose1 w:val="02070309020205020404"/>
    <w:charset w:val="cc"/>
    <w:family w:val="modern"/>
    <w:pitch w:val="fixed"/>
    <w:sig w:usb0="00000000" w:usb1="00000000" w:usb2="00000009" w:usb3="00000000" w:csb0="000001ff" w:csb1="00000000"/>
  </w:font>
  <w:font w:name="Arial">
    <w:panose1 w:val="020b0604020202020204"/>
    <w:charset w:val="cc"/>
    <w:family w:val="swiss"/>
    <w:pitch w:val="variable"/>
    <w:sig w:usb0="00000000" w:usb1="00000000" w:usb2="00000009" w:usb3="00000000" w:csb0="000001ff" w:csb1="00000000"/>
  </w:font>
  <w:font w:name="Cambria">
    <w:panose1 w:val="02040503050406030204"/>
    <w:charset w:val="cc"/>
    <w:family w:val="roman"/>
    <w:pitch w:val="variable"/>
    <w:sig w:usb0="00000000" w:usb1="400004ff" w:usb2="00000000" w:usb3="00000000" w:csb0="0000019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w:footnote w:type="separator" w:id="0">
    <w:p>
      <w:r>
        <w:rPr/>
        <w:separator/>
      </w:r>
    </w:p>
  </w:footnote>
  <w:footnote w:type="continuationSeparator" w:id="1">
    <w:p>
      <w:r>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23E94"/>
    <w:rsid w:val="00043E11"/>
    <w:rsid w:val="00051822"/>
    <w:rsid w:val="000A28D1"/>
    <w:rsid w:val="00123E94"/>
    <w:rsid w:val="003140F7"/>
    <w:rsid w:val="00527121"/>
    <w:rsid w:val="00855FC4"/>
    <w:rsid w:val="00A918CC"/>
    <w:rsid w:val="00AC7890"/>
    <w:rsid w:val="00AD4FCB"/>
    <w:rsid w:val="00AD6304"/>
    <w:rsid w:val="421561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lang w:val="ru-RU" w:bidi="ar-SA" w:eastAsia="ru-RU"/>
      </w:rPr>
    </w:rPrDefault>
    <w:pPrDefault/>
  </w:docDefaults>
  <w:style w:type="paragraph" w:styleId="Heading1">
    <w:name w:val="Heading 1"/>
    <w:link w:val="Heading1Char"/>
    <w:uiPriority w:val="9"/>
    <w:qFormat w:val="on"/>
    <w:pPr>
      <w:keepNext w:val="on"/>
      <w:keepLines w:val="on"/>
      <w:spacing w:before="480" w:after="0"/>
    </w:pPr>
    <w:rPr>
      <w:rFonts w:asciiTheme="majorHAnsi" w:cstheme="majorBidi" w:eastAsiaTheme="majorEastAsia" w:hAnsiTheme="majorHAnsi"/>
      <w:b/>
      <w:bCs/>
      <w:color w:val="376091" w:themeColor="accent1" w:themeShade="bf"/>
      <w:sz w:val="28"/>
      <w:szCs w:val="28"/>
    </w:rPr>
  </w:style>
  <w:style w:type="paragraph" w:styleId="Heading3">
    <w:name w:val="Heading 3"/>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f81bd" w:themeColor="accent1"/>
    </w:rPr>
  </w:style>
  <w:style w:type="paragraph" w:styleId="Quote">
    <w:name w:val="Quote"/>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link w:val="IntenseQuote"/>
    <w:uiPriority w:val="30"/>
    <w:rPr>
      <w:b/>
      <w:bCs/>
      <w:i/>
      <w:iCs/>
      <w:color w:val="4f81bd" w:themeColor="accent1"/>
    </w:rPr>
  </w:style>
  <w:style w:type="character" w:styleId="SubtleReference">
    <w:name w:val="Subtle Reference"/>
    <w:uiPriority w:val="31"/>
    <w:qFormat w:val="on"/>
    <w:rPr>
      <w:smallCaps/>
      <w:color w:val="c0504d" w:themeColor="accent2"/>
      <w:u w:val="single"/>
    </w:rPr>
  </w:style>
  <w:style w:type="character" w:styleId="IntenseReference">
    <w:name w:val="Intense Reference"/>
    <w:uiPriority w:val="32"/>
    <w:qFormat w:val="on"/>
    <w:rPr>
      <w:b/>
      <w:bCs/>
      <w:smallCaps/>
      <w:color w:val="c0504d" w:themeColor="accent2"/>
      <w:spacing w:val="5"/>
      <w:u w:val="single"/>
    </w:rPr>
  </w:style>
  <w:style w:type="character" w:styleId="BookTitle">
    <w:name w:val="Book Title"/>
    <w:uiPriority w:val="33"/>
    <w:qFormat w:val="on"/>
    <w:rPr>
      <w:b/>
      <w:bCs/>
      <w:smallCaps/>
      <w:spacing w:val="5"/>
    </w:rPr>
  </w:style>
  <w:style w:type="paragraph" w:styleId="ListParagraph">
    <w:name w:val="List Paragraph"/>
    <w:uiPriority w:val="34"/>
    <w:qFormat w:val="on"/>
    <w:pPr>
      <w:ind w:left="720"/>
      <w:contextualSpacing w:val="on"/>
    </w:p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uiPriority w:val="35"/>
    <w:unhideWhenUsed w:val="on"/>
    <w:qFormat w:val="on"/>
    <w:pPr>
      <w:spacing w:after="200" w:line="240" w:lineRule="auto"/>
    </w:pPr>
    <w:rPr>
      <w:i/>
      <w:iCs/>
      <w:color w:val="1f497d" w:themeColor="text2"/>
      <w:sz w:val="18"/>
      <w:szCs w:val="18"/>
    </w:rPr>
  </w:style>
  <w:style w:type="paragraph" w:default="1" w:styleId="Normal">
    <w:name w:val="Normal"/>
    <w:uiPriority w:val="99"/>
    <w:qFormat w:val="on"/>
    <w:rPr>
      <w:rFonts w:ascii="Times New Roman" w:cs="Times New Roman" w:eastAsia="Times New Roman" w:hAnsi="Times New Roman"/>
    </w:rPr>
  </w:style>
  <w:style w:type="paragraph" w:styleId="Heading2">
    <w:name w:val="Heading 2"/>
    <w:basedOn w:val="Normal"/>
    <w:next w:val="Normal"/>
    <w:link w:val="Заголовок2Знак"/>
    <w:uiPriority w:val="99"/>
    <w:semiHidden w:val="on"/>
    <w:unhideWhenUsed w:val="on"/>
    <w:qFormat w:val="on"/>
    <w:pPr>
      <w:keepNext w:val="on"/>
      <w:tabs>
        <w:tab w:val="left" w:pos="3555"/>
        <w:tab w:val="left" w:pos="4248"/>
        <w:tab w:val="left" w:pos="6255"/>
      </w:tabs>
      <w:spacing w:line="200" w:lineRule="exact"/>
      <w:ind w:right="-284"/>
    </w:pPr>
    <w:rPr>
      <w:b/>
      <w:sz w:val="24"/>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styleId="FollowedHyperlink">
    <w:name w:val="FollowedHyperlink"/>
    <w:basedOn w:val="DefaultParagraphFont"/>
    <w:uiPriority w:val="99"/>
    <w:semiHidden w:val="on"/>
    <w:unhideWhenUsed w:val="on"/>
    <w:qFormat w:val="on"/>
    <w:rPr>
      <w:color w:val="800080" w:themeColor="followedHyperlink"/>
      <w:u w:val="single"/>
    </w:rPr>
  </w:style>
  <w:style w:type="character" w:styleId="Hyperlink">
    <w:name w:val="Hyperlink"/>
    <w:basedOn w:val="DefaultParagraphFont"/>
    <w:uiPriority w:val="99"/>
    <w:semiHidden w:val="on"/>
    <w:unhideWhenUsed w:val="on"/>
    <w:qFormat w:val="on"/>
    <w:rPr>
      <w:rFonts w:ascii="Times New Roman" w:cs="Times New Roman" w:hAnsi="Times New Roman" w:hint="default"/>
      <w:color w:val="0563c1"/>
      <w:u w:val="single"/>
    </w:rPr>
  </w:style>
  <w:style w:type="paragraph" w:styleId="BalloonText">
    <w:name w:val="Balloon Text"/>
    <w:basedOn w:val="Normal"/>
    <w:link w:val="ТекствыноскиЗнак"/>
    <w:uiPriority w:val="99"/>
    <w:semiHidden w:val="on"/>
    <w:unhideWhenUsed w:val="on"/>
    <w:qFormat w:val="on"/>
    <w:rPr>
      <w:rFonts w:ascii="Tahoma" w:cs="Tahoma" w:hAnsi="Tahoma"/>
      <w:sz w:val="16"/>
      <w:szCs w:val="16"/>
    </w:rPr>
  </w:style>
  <w:style w:type="paragraph" w:styleId="Header">
    <w:name w:val="Header"/>
    <w:basedOn w:val="Normal"/>
    <w:link w:val="ВерхнийколонтитулЗнак"/>
    <w:uiPriority w:val="99"/>
    <w:semiHidden w:val="on"/>
    <w:unhideWhenUsed w:val="on"/>
    <w:qFormat w:val="on"/>
    <w:pPr>
      <w:tabs>
        <w:tab w:val="center" w:pos="4677"/>
        <w:tab w:val="right" w:pos="9355"/>
      </w:tabs>
      <w:spacing w:after="160" w:line="256" w:lineRule="auto"/>
    </w:pPr>
    <w:rPr>
      <w:rFonts w:asciiTheme="minorHAnsi" w:eastAsiaTheme="minorEastAsia" w:hAnsiTheme="minorHAnsi"/>
      <w:sz w:val="22"/>
      <w:szCs w:val="22"/>
    </w:rPr>
  </w:style>
  <w:style w:type="paragraph" w:styleId="BodyText">
    <w:name w:val="Body Text"/>
    <w:basedOn w:val="Normal"/>
    <w:link w:val="ОсновнойтекстЗнак"/>
    <w:uiPriority w:val="99"/>
    <w:semiHidden w:val="on"/>
    <w:unhideWhenUsed w:val="on"/>
    <w:qFormat w:val="on"/>
    <w:pPr>
      <w:widowControl w:val="off"/>
      <w:spacing w:after="120"/>
    </w:pPr>
    <w:rPr>
      <w:rFonts w:ascii="TimesDL" w:hAnsi="TimesDL"/>
      <w:sz w:val="24"/>
    </w:rPr>
  </w:style>
  <w:style w:type="paragraph" w:styleId="Footer">
    <w:name w:val="Footer"/>
    <w:basedOn w:val="Normal"/>
    <w:link w:val="НижнийколонтитулЗнак"/>
    <w:uiPriority w:val="99"/>
    <w:semiHidden w:val="on"/>
    <w:unhideWhenUsed w:val="on"/>
    <w:qFormat w:val="on"/>
    <w:pPr>
      <w:tabs>
        <w:tab w:val="center" w:pos="4677"/>
        <w:tab w:val="right" w:pos="9355"/>
      </w:tabs>
      <w:spacing w:after="160" w:line="256" w:lineRule="auto"/>
    </w:pPr>
    <w:rPr>
      <w:rFonts w:asciiTheme="minorHAnsi" w:eastAsiaTheme="minorEastAsia" w:hAnsiTheme="minorHAnsi"/>
      <w:sz w:val="22"/>
      <w:szCs w:val="22"/>
    </w:rPr>
  </w:style>
  <w:style w:type="character" w:customStyle="1" w:styleId="Заголовок2Знак">
    <w:name w:val="Заголовок 2 Знак"/>
    <w:basedOn w:val="DefaultParagraphFont"/>
    <w:link w:val="Heading2"/>
    <w:uiPriority w:val="99"/>
    <w:semiHidden w:val="on"/>
    <w:rPr>
      <w:rFonts w:ascii="Times New Roman" w:cs="Times New Roman" w:eastAsia="Times New Roman" w:hAnsi="Times New Roman"/>
      <w:b/>
      <w:sz w:val="24"/>
      <w:szCs w:val="20"/>
      <w:lang w:eastAsia="ru-RU"/>
    </w:rPr>
  </w:style>
  <w:style w:type="character" w:customStyle="1" w:styleId="ОсновнойтекстЗнак">
    <w:name w:val="Основной текст Знак"/>
    <w:basedOn w:val="DefaultParagraphFont"/>
    <w:link w:val="BodyText"/>
    <w:uiPriority w:val="99"/>
    <w:semiHidden w:val="on"/>
    <w:qFormat w:val="on"/>
    <w:rPr>
      <w:rFonts w:ascii="TimesDL" w:cs="Times New Roman" w:eastAsia="Times New Roman" w:hAnsi="TimesDL"/>
      <w:sz w:val="24"/>
      <w:szCs w:val="20"/>
      <w:lang w:eastAsia="ru-RU"/>
    </w:rPr>
  </w:style>
  <w:style w:type="character" w:customStyle="1" w:styleId="ВерхнийколонтитулЗнак">
    <w:name w:val="Верхний колонтитул Знак"/>
    <w:basedOn w:val="DefaultParagraphFont"/>
    <w:link w:val="Header"/>
    <w:uiPriority w:val="99"/>
    <w:semiHidden w:val="on"/>
    <w:qFormat w:val="on"/>
    <w:rPr>
      <w:rFonts w:cs="Times New Roman" w:eastAsiaTheme="minorEastAsia"/>
      <w:lang w:eastAsia="ru-RU"/>
    </w:rPr>
  </w:style>
  <w:style w:type="character" w:customStyle="1" w:styleId="НижнийколонтитулЗнак">
    <w:name w:val="Нижний колонтитул Знак"/>
    <w:basedOn w:val="DefaultParagraphFont"/>
    <w:link w:val="Footer"/>
    <w:uiPriority w:val="99"/>
    <w:semiHidden w:val="on"/>
    <w:rPr>
      <w:rFonts w:cs="Times New Roman" w:eastAsiaTheme="minorEastAsia"/>
      <w:lang w:eastAsia="ru-RU"/>
    </w:rPr>
  </w:style>
  <w:style w:type="paragraph" w:customStyle="1" w:styleId="ConsPlusNormal">
    <w:name w:val="ConsPlusNormal"/>
    <w:uiPriority w:val="99"/>
    <w:qFormat w:val="on"/>
    <w:pPr>
      <w:widowControl w:val="off"/>
    </w:pPr>
    <w:rPr>
      <w:rFonts w:ascii="Times New Roman" w:cs="Times New Roman" w:eastAsiaTheme="minorEastAsia" w:hAnsi="Times New Roman"/>
      <w:sz w:val="24"/>
      <w:szCs w:val="24"/>
    </w:rPr>
  </w:style>
  <w:style w:type="paragraph" w:customStyle="1" w:styleId="ConsPlusNonformat">
    <w:name w:val="ConsPlusNonformat"/>
    <w:uiPriority w:val="99"/>
    <w:pPr>
      <w:widowControl w:val="off"/>
    </w:pPr>
    <w:rPr>
      <w:rFonts w:ascii="Courier New" w:cs="Courier New" w:eastAsiaTheme="minorEastAsia" w:hAnsi="Courier New"/>
    </w:rPr>
  </w:style>
  <w:style w:type="paragraph" w:customStyle="1" w:styleId="ConsPlusTitle">
    <w:name w:val="ConsPlusTitle"/>
    <w:uiPriority w:val="99"/>
    <w:qFormat w:val="on"/>
    <w:pPr>
      <w:widowControl w:val="off"/>
    </w:pPr>
    <w:rPr>
      <w:rFonts w:ascii="Arial" w:cs="Arial" w:eastAsiaTheme="minorEastAsia" w:hAnsi="Arial"/>
      <w:b/>
      <w:bCs/>
      <w:sz w:val="24"/>
      <w:szCs w:val="24"/>
    </w:rPr>
  </w:style>
  <w:style w:type="paragraph" w:customStyle="1" w:styleId="ConsPlusCell">
    <w:name w:val="ConsPlusCell"/>
    <w:uiPriority w:val="99"/>
    <w:qFormat w:val="on"/>
    <w:pPr>
      <w:widowControl w:val="off"/>
    </w:pPr>
    <w:rPr>
      <w:rFonts w:ascii="Courier New" w:cs="Courier New" w:eastAsiaTheme="minorEastAsia" w:hAnsi="Courier New"/>
    </w:rPr>
  </w:style>
  <w:style w:type="paragraph" w:customStyle="1" w:styleId="ConsPlusDocList">
    <w:name w:val="ConsPlusDocList"/>
    <w:uiPriority w:val="99"/>
    <w:qFormat w:val="on"/>
    <w:pPr>
      <w:widowControl w:val="off"/>
    </w:pPr>
    <w:rPr>
      <w:rFonts w:ascii="Tahoma" w:cs="Tahoma" w:eastAsiaTheme="minorEastAsia" w:hAnsi="Tahoma"/>
      <w:sz w:val="18"/>
      <w:szCs w:val="18"/>
    </w:rPr>
  </w:style>
  <w:style w:type="paragraph" w:customStyle="1" w:styleId="ConsPlusTitlePage">
    <w:name w:val="ConsPlusTitlePage"/>
    <w:uiPriority w:val="99"/>
    <w:qFormat w:val="on"/>
    <w:pPr>
      <w:widowControl w:val="off"/>
    </w:pPr>
    <w:rPr>
      <w:rFonts w:ascii="Tahoma" w:cs="Tahoma" w:eastAsiaTheme="minorEastAsia" w:hAnsi="Tahoma"/>
      <w:sz w:val="24"/>
      <w:szCs w:val="24"/>
    </w:rPr>
  </w:style>
  <w:style w:type="paragraph" w:customStyle="1" w:styleId="ConsPlusJurTerm">
    <w:name w:val="ConsPlusJurTerm"/>
    <w:uiPriority w:val="99"/>
    <w:qFormat w:val="on"/>
    <w:pPr>
      <w:widowControl w:val="off"/>
    </w:pPr>
    <w:rPr>
      <w:rFonts w:ascii="Times New Roman" w:cs="Times New Roman" w:eastAsiaTheme="minorEastAsia" w:hAnsi="Times New Roman"/>
      <w:sz w:val="24"/>
      <w:szCs w:val="24"/>
    </w:rPr>
  </w:style>
  <w:style w:type="paragraph" w:customStyle="1" w:styleId="ConsPlusTextList">
    <w:name w:val="ConsPlusTextList"/>
    <w:uiPriority w:val="99"/>
    <w:qFormat w:val="on"/>
    <w:pPr>
      <w:widowControl w:val="off"/>
    </w:pPr>
    <w:rPr>
      <w:rFonts w:ascii="Times New Roman" w:cs="Times New Roman" w:eastAsiaTheme="minorEastAsia" w:hAnsi="Times New Roman"/>
      <w:sz w:val="24"/>
      <w:szCs w:val="24"/>
    </w:rPr>
  </w:style>
  <w:style w:type="paragraph" w:customStyle="1" w:styleId="ConsPlusTextList1">
    <w:name w:val="ConsPlusTextList1"/>
    <w:uiPriority w:val="99"/>
    <w:qFormat w:val="on"/>
    <w:pPr>
      <w:widowControl w:val="off"/>
    </w:pPr>
    <w:rPr>
      <w:rFonts w:ascii="Times New Roman" w:cs="Times New Roman" w:eastAsiaTheme="minorEastAsia" w:hAnsi="Times New Roman"/>
      <w:sz w:val="24"/>
      <w:szCs w:val="24"/>
    </w:rPr>
  </w:style>
  <w:style w:type="character" w:customStyle="1" w:styleId="ТекствыноскиЗнак">
    <w:name w:val="Текст выноски Знак"/>
    <w:basedOn w:val="DefaultParagraphFont"/>
    <w:link w:val="BalloonText"/>
    <w:uiPriority w:val="99"/>
    <w:semiHidden w:val="on"/>
    <w:qFormat w:val="on"/>
    <w:rPr>
      <w:rFonts w:ascii="Tahoma" w:cs="Tahoma" w:eastAsia="Times New Roman" w:hAnsi="Tahoma"/>
      <w:sz w:val="16"/>
      <w:szCs w:val="16"/>
      <w:lang w:eastAsia="ru-RU"/>
    </w:rPr>
  </w:style>
  <w:style w:type="paragraph" w:styleId="Normal(Web)">
    <w:name w:val="Normal (Web)"/>
    <w:basedOn w:val="Normal"/>
    <w:uiPriority w:val="99"/>
    <w:semiHidden w:val="on"/>
    <w:unhideWhenUsed w:val="on"/>
    <w:pPr>
      <w:spacing w:before="100" w:after="100"/>
    </w:pPr>
    <w:rPr>
      <w:sz w:val="24"/>
      <w:szCs w:val="24"/>
    </w:rPr>
  </w:style>
  <w:style w:type="character" w:customStyle="1" w:styleId="Основнойтекст_">
    <w:name w:val="Основной текст_"/>
    <w:basedOn w:val="DefaultParagraphFont"/>
    <w:link w:val="Основнойтекст1"/>
    <w:uiPriority w:val="99"/>
    <w:rPr>
      <w:sz w:val="26"/>
      <w:szCs w:val="26"/>
      <w:shd w:val="clear" w:color="auto" w:fill="ffffff"/>
    </w:rPr>
  </w:style>
  <w:style w:type="paragraph" w:customStyle="1" w:styleId="Основнойтекст1">
    <w:name w:val="Основной текст1"/>
    <w:basedOn w:val="Normal"/>
    <w:link w:val="Основнойтекст_"/>
    <w:uiPriority w:val="99"/>
    <w:pPr>
      <w:widowControl w:val="off"/>
      <w:shd w:val="clear" w:color="auto" w:fill="ffffff"/>
      <w:spacing w:line="254" w:lineRule="auto"/>
      <w:ind w:firstLine="400"/>
    </w:pPr>
    <w:rPr>
      <w:rFonts w:asciiTheme="minorHAnsi" w:cstheme="minorBidi" w:eastAsiaTheme="minorHAnsi" w:hAnsiTheme="minorHAnsi"/>
      <w:sz w:val="26"/>
      <w:szCs w:val="26"/>
    </w:rPr>
  </w:style>
  <w:style w:type="paragraph" w:customStyle="1" w:styleId="ConsNonformat">
    <w:name w:val="ConsNonformat"/>
    <w:uiPriority w:val="99"/>
    <w:pPr>
      <w:widowControl w:val="off"/>
      <w:ind w:right="19772"/>
    </w:pPr>
    <w:rPr>
      <w:rFonts w:ascii="Courier New" w:cs="Courier New" w:eastAsia="Times New Roman" w:hAnsi="Courier New"/>
    </w:rPr>
  </w:style>
  <w:style w:type="character" w:styleId="Strong">
    <w:name w:val="Strong"/>
    <w:basedOn w:val="DefaultParagraphFont"/>
    <w:uiPriority w:val="22"/>
    <w:qFormat w:val="on"/>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footnotes" Target="footnotes.xml"/><Relationship Id="rId5" Type="http://schemas.openxmlformats.org/officeDocument/2006/relationships/endnotes" Target="endnotes.xml"/><Relationship Id="rId91" Type="http://schemas.openxmlformats.org/officeDocument/2006/relationships/fontTable" Target="fontTable.xml"/><Relationship Id="rId92" Type="http://schemas.openxmlformats.org/officeDocument/2006/relationships/theme" Target="theme/theme1.xml"/><Relationship Id="rId9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login.consultant.ru/link/?req=doc&amp;base=LAW&amp;n=422241&amp;date=13.09.2022&amp;dst=100357&amp;field=134" TargetMode="External"/><Relationship Id="rId8" Type="http://schemas.openxmlformats.org/officeDocument/2006/relationships/hyperlink" Target="https://login.consultant.ru/link/?req=doc&amp;base=LAW&amp;n=322830&amp;date=13.09.2022&amp;dst=100011&amp;field=134" TargetMode="External"/><Relationship Id="rId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0"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1"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2"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3"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4"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8"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1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0"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1"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2" Type="http://schemas.openxmlformats.org/officeDocument/2006/relationships/hyperlink" Target="https://login.consultant.ru/link/?req=doc&amp;base=LAW&amp;n=406224&amp;date=13.09.2022" TargetMode="External"/><Relationship Id="rId23" Type="http://schemas.openxmlformats.org/officeDocument/2006/relationships/hyperlink" Target="https://login.consultant.ru/link/?req=doc&amp;base=LAW&amp;n=383480&amp;date=13.09.2022" TargetMode="External"/><Relationship Id="rId24" Type="http://schemas.openxmlformats.org/officeDocument/2006/relationships/hyperlink" Target="https://login.consultant.ru/link/?req=doc&amp;base=LAW&amp;n=314820&amp;date=13.09.2022" TargetMode="External"/><Relationship Id="rId2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28" Type="http://schemas.openxmlformats.org/officeDocument/2006/relationships/hyperlink" Target="https://login.consultant.ru/link/?req=doc&amp;base=LAW&amp;n=422241&amp;date=13.09.2022" TargetMode="External"/><Relationship Id="rId2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30" Type="http://schemas.openxmlformats.org/officeDocument/2006/relationships/hyperlink" Target="https://login.consultant.ru/link/?req=doc&amp;base=LAW&amp;n=422241&amp;date=13.09.2022&amp;dst=100260&amp;field=134" TargetMode="External"/><Relationship Id="rId31"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32" Type="http://schemas.openxmlformats.org/officeDocument/2006/relationships/hyperlink" Target="https://login.consultant.ru/link/?req=doc&amp;base=LAW&amp;n=422241&amp;date=13.09.2022&amp;dst=13&amp;field=134" TargetMode="External"/><Relationship Id="rId33" Type="http://schemas.openxmlformats.org/officeDocument/2006/relationships/hyperlink" Target="https://login.consultant.ru/link/?req=doc&amp;base=LAW&amp;n=422241&amp;date=13.09.2022&amp;dst=27&amp;field=134" TargetMode="External"/><Relationship Id="rId34" Type="http://schemas.openxmlformats.org/officeDocument/2006/relationships/hyperlink" Target="https://login.consultant.ru/link/?req=doc&amp;base=LAW&amp;n=422040&amp;date=13.09.2022" TargetMode="External"/><Relationship Id="rId3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36" Type="http://schemas.openxmlformats.org/officeDocument/2006/relationships/hyperlink" Target="https://login.consultant.ru/link/?req=doc&amp;base=LAW&amp;n=422241&amp;date=13.09.2022" TargetMode="External"/><Relationship Id="rId3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38"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3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0"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1"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2"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3"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4"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48" Type="http://schemas.openxmlformats.org/officeDocument/2006/relationships/hyperlink" Target="https://login.consultant.ru/link/?req=doc&amp;base=LAW&amp;n=314820&amp;date=13.09.2022" TargetMode="External"/><Relationship Id="rId49" Type="http://schemas.openxmlformats.org/officeDocument/2006/relationships/hyperlink" Target="https://login.consultant.ru/link/?req=doc&amp;base=LAW&amp;n=314820&amp;date=13.09.2022&amp;dst=100036&amp;field=134" TargetMode="External"/><Relationship Id="rId50" Type="http://schemas.openxmlformats.org/officeDocument/2006/relationships/hyperlink" Target="https://login.consultant.ru/link/?req=doc&amp;base=LAW&amp;n=314820&amp;date=13.09.2022&amp;dst=100072&amp;field=134" TargetMode="External"/><Relationship Id="rId51" Type="http://schemas.openxmlformats.org/officeDocument/2006/relationships/hyperlink" Target="https://login.consultant.ru/link/?req=doc&amp;base=LAW&amp;n=422241&amp;date=13.09.2022&amp;dst=100260&amp;field=134" TargetMode="External"/><Relationship Id="rId52" Type="http://schemas.openxmlformats.org/officeDocument/2006/relationships/hyperlink" Target="https://login.consultant.ru/link/?req=doc&amp;base=LAW&amp;n=314820&amp;date=13.09.2022" TargetMode="External"/><Relationship Id="rId53" Type="http://schemas.openxmlformats.org/officeDocument/2006/relationships/hyperlink" Target="https://login.consultant.ru/link/?req=doc&amp;base=LAW&amp;n=379071&amp;date=13.09.2022&amp;dst=100019&amp;field=134" TargetMode="External"/><Relationship Id="rId54" Type="http://schemas.openxmlformats.org/officeDocument/2006/relationships/hyperlink" Target="https://login.consultant.ru/link/?req=doc&amp;base=LAW&amp;n=345020&amp;date=13.09.2022&amp;dst=100010&amp;field=134" TargetMode="External"/><Relationship Id="rId55" Type="http://schemas.openxmlformats.org/officeDocument/2006/relationships/hyperlink" Target="https://login.consultant.ru/link/?req=doc&amp;base=LAW&amp;n=422241&amp;date=13.09.2022" TargetMode="External"/><Relationship Id="rId5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5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58"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5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0"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1" Type="http://schemas.openxmlformats.org/officeDocument/2006/relationships/hyperlink" Target="https://login.consultant.ru/link/?req=doc&amp;base=LAW&amp;n=422241&amp;date=13.09.2022&amp;dst=100397&amp;field=134" TargetMode="External"/><Relationship Id="rId62" Type="http://schemas.openxmlformats.org/officeDocument/2006/relationships/hyperlink" Target="file:///D:\&#1050;&#1086;&#1089;&#1080;&#1085;&#1086;&#1074;&#1072;\&#1088;&#1072;&#1089;&#1087;&#1086;&#1088;&#1103;&#1078;&#1077;&#1085;&#1080;&#1103;\&#1088;&#1072;&#1089;&#1087;&#1086;&#1088;&#1103;&#1078;&#1077;&#1085;&#1080;&#1103;%202022\&#1087;&#1086;%20&#1086;&#1089;&#1085;&#1086;&#1074;&#1085;&#1086;&#1081;%20&#1076;&#1077;&#1103;&#1090;&#1077;&#1083;&#1100;&#1085;&#1086;&#1089;&#1090;&#1080;\&#8470;%20%20&#1086;&#1090;%20&#1087;&#1086;%20&#1086;&#1073;&#1088;&#1072;&#1073;&#1086;&#1090;&#1082;&#1077;%20&#1087;&#1077;&#1088;&#1089;&#1086;&#1085;&#1072;&#1083;&#1100;&#1085;&#1099;&#1093;%20&#1076;&#1072;&#1085;&#1085;&#1099;&#1093;.rtf" TargetMode="External"/><Relationship Id="rId63"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4" Type="http://schemas.openxmlformats.org/officeDocument/2006/relationships/hyperlink" Target="https://login.consultant.ru/link/?req=doc&amp;base=LAW&amp;n=422241&amp;date=13.09.2022&amp;dst=100319&amp;field=134" TargetMode="External"/><Relationship Id="rId6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8"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69"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70"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71"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72" Type="http://schemas.openxmlformats.org/officeDocument/2006/relationships/hyperlink" Target="file:///D:\&#1050;&#1086;&#1089;&#1080;&#1085;&#1086;&#1074;&#1072;\&#1088;&#1072;&#1089;&#1087;&#1086;&#1088;&#1103;&#1078;&#1077;&#1085;&#1080;&#1103;\&#1088;&#1072;&#1089;&#1087;&#1086;&#1088;&#1103;&#1078;&#1077;&#1085;&#1080;&#1103;%202022\&#1087;&#1086;%20&#1086;&#1089;&#1085;&#1086;&#1074;&#1085;&#1086;&#1081;%20&#1076;&#1077;&#1103;&#1090;&#1077;&#1083;&#1100;&#1085;&#1086;&#1089;&#1090;&#1080;\&#8470;%20%20&#1086;&#1090;%20&#1087;&#1086;%20&#1086;&#1073;&#1088;&#1072;&#1073;&#1086;&#1090;&#1082;&#1077;%20&#1087;&#1077;&#1088;&#1089;&#1086;&#1085;&#1072;&#1083;&#1100;&#1085;&#1099;&#1093;%20&#1076;&#1072;&#1085;&#1085;&#1099;&#1093;.rtf" TargetMode="External"/><Relationship Id="rId73" Type="http://schemas.openxmlformats.org/officeDocument/2006/relationships/hyperlink" Target="https://login.consultant.ru/link/?req=doc&amp;base=LAW&amp;n=422241&amp;date=13.09.2022" TargetMode="External"/><Relationship Id="rId74" Type="http://schemas.openxmlformats.org/officeDocument/2006/relationships/hyperlink" Target="https://login.consultant.ru/link/?req=doc&amp;base=LAW&amp;n=422241&amp;date=13.09.2022" TargetMode="External"/><Relationship Id="rId75" Type="http://schemas.openxmlformats.org/officeDocument/2006/relationships/hyperlink" Target="file:///D:\&#1050;&#1086;&#1089;&#1080;&#1085;&#1086;&#1074;&#1072;\&#1088;&#1072;&#1089;&#1087;&#1086;&#1088;&#1103;&#1078;&#1077;&#1085;&#1080;&#1103;\&#1088;&#1072;&#1089;&#1087;&#1086;&#1088;&#1103;&#1078;&#1077;&#1085;&#1080;&#1103;%202022\&#1087;&#1086;%20&#1086;&#1089;&#1085;&#1086;&#1074;&#1085;&#1086;&#1081;%20&#1076;&#1077;&#1103;&#1090;&#1077;&#1083;&#1100;&#1085;&#1086;&#1089;&#1090;&#1080;\&#8470;%20%20&#1086;&#1090;%20&#1087;&#1086;%20&#1086;&#1073;&#1088;&#1072;&#1073;&#1086;&#1090;&#1082;&#1077;%20&#1087;&#1077;&#1088;&#1089;&#1086;&#1085;&#1072;&#1083;&#1100;&#1085;&#1099;&#1093;%20&#1076;&#1072;&#1085;&#1085;&#1099;&#1093;.rtf" TargetMode="External"/><Relationship Id="rId76" Type="http://schemas.openxmlformats.org/officeDocument/2006/relationships/hyperlink" Target="https://login.consultant.ru/link/?req=doc&amp;base=LAW&amp;n=151882&amp;date=13.09.2022" TargetMode="External"/><Relationship Id="rId77" Type="http://schemas.openxmlformats.org/officeDocument/2006/relationships/hyperlink" Target="https://login.consultant.ru/link/?req=doc&amp;base=LAW&amp;n=137356&amp;date=13.09.2022&amp;dst=100009&amp;field=134" TargetMode="External"/><Relationship Id="rId78" Type="http://schemas.openxmlformats.org/officeDocument/2006/relationships/hyperlink" Target="https://login.consultant.ru/link/?req=doc&amp;base=LAW&amp;n=355893&amp;date=13.09.2022" TargetMode="External"/><Relationship Id="rId79" Type="http://schemas.openxmlformats.org/officeDocument/2006/relationships/hyperlink" Target="file:///D:\&#1050;&#1086;&#1089;&#1080;&#1085;&#1086;&#1074;&#1072;\&#1088;&#1072;&#1089;&#1087;&#1086;&#1088;&#1103;&#1078;&#1077;&#1085;&#1080;&#1103;\&#1088;&#1072;&#1089;&#1087;&#1086;&#1088;&#1103;&#1078;&#1077;&#1085;&#1080;&#1103;%202022\&#1087;&#1086;%20&#1086;&#1089;&#1085;&#1086;&#1074;&#1085;&#1086;&#1081;%20&#1076;&#1077;&#1103;&#1090;&#1077;&#1083;&#1100;&#1085;&#1086;&#1089;&#1090;&#1080;\&#8470;%20%20&#1086;&#1090;%20&#1087;&#1086;%20&#1086;&#1073;&#1088;&#1072;&#1073;&#1086;&#1090;&#1082;&#1077;%20&#1087;&#1077;&#1088;&#1089;&#1086;&#1085;&#1072;&#1083;&#1100;&#1085;&#1099;&#1093;%20&#1076;&#1072;&#1085;&#1085;&#1099;&#1093;.rtf" TargetMode="External"/><Relationship Id="rId80" Type="http://schemas.openxmlformats.org/officeDocument/2006/relationships/hyperlink" Target="https://login.consultant.ru/link/?req=doc&amp;base=LAW&amp;n=410341&amp;date=13.09.2022&amp;dst=100280&amp;field=134" TargetMode="External"/><Relationship Id="rId81" Type="http://schemas.openxmlformats.org/officeDocument/2006/relationships/hyperlink" Target="https://login.consultant.ru/link/?req=doc&amp;base=LAW&amp;n=379071&amp;date=13.09.2022&amp;dst=100019&amp;field=134" TargetMode="External"/><Relationship Id="rId82" Type="http://schemas.openxmlformats.org/officeDocument/2006/relationships/hyperlink" Target="https://login.consultant.ru/link/?req=doc&amp;base=LAW&amp;n=422040&amp;date=13.09.2022&amp;dst=100476&amp;field=134" TargetMode="External"/><Relationship Id="rId83" Type="http://schemas.openxmlformats.org/officeDocument/2006/relationships/hyperlink" Target="https://login.consultant.ru/link/?req=doc&amp;base=LAW&amp;n=422040&amp;date=13.09.2022&amp;dst=100639&amp;field=134" TargetMode="External"/><Relationship Id="rId84"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85"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86"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87" Type="http://schemas.openxmlformats.org/officeDocument/2006/relationships/hyperlink" Target="file:///C:\Users\User\AppData\Local\Temp\Rar$DIa8360.7288\&#1055;&#1056;&#1054;&#1045;&#1050;&#1058;%20&#1054;&#1073;%20&#1086;&#1073;&#1088;&#1072;&#1073;&#1086;&#1090;&#1082;&#1077;%20&#1080;%20&#1079;&#1072;&#1097;&#1080;&#1090;&#1077;%20&#1087;&#1077;&#1088;&#1089;&#1086;&#1085;&#1072;&#1083;&#1100;&#1085;&#1099;&#1093;%20&#1076;&#1072;&#1085;&#1085;&#1099;&#1093;%20&#1074;%20&#1072;&#1076;&#1084;&#1080;&#1085;&#1080;&#1089;&#1090;&#1088;&#1072;&#1094;&#1080;&#1080;%20&#1089;.&#1087;.&#1043;&#1077;&#1088;&#1084;&#1077;&#1085;&#1095;&#1080;&#1082;.docx" TargetMode="External"/><Relationship Id="rId88" Type="http://schemas.openxmlformats.org/officeDocument/2006/relationships/hyperlink" Target="https://login.consultant.ru/link/?req=doc&amp;base=LAW&amp;n=422241&amp;date=13.09.2022&amp;dst=100357&amp;field=134" TargetMode="External"/><Relationship Id="rId89" Type="http://schemas.openxmlformats.org/officeDocument/2006/relationships/hyperlink" Target="https://login.consultant.ru/link/?req=doc&amp;base=LAW&amp;n=422241&amp;date=13.09.2022&amp;dst=100368&amp;field=134" TargetMode="External"/><Relationship Id="rId90" Type="http://schemas.openxmlformats.org/officeDocument/2006/relationships/hyperlink" Target="https://login.consultant.ru/link/?req=doc&amp;base=LAW&amp;n=137356&amp;date=13.09.2022&amp;dst=100009&amp;field=134"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10626</Words>
  <Characters>60572</Characters>
  <Application>Microsoft Office Word</Application>
  <DocSecurity>0</DocSecurity>
  <Lines>504</Lines>
  <Paragraphs>142</Paragraphs>
  <ScaleCrop>false</ScaleCrop>
  <Company/>
  <LinksUpToDate>false</LinksUpToDate>
  <CharactersWithSpaces>71056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ludmila</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A5D719ECE1484712BA9D8042C991E1E4</vt:lpwstr>
  </property>
</Properties>
</file>