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9E" w:rsidRDefault="00F2149E" w:rsidP="00F2149E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</w:pPr>
      <w:r w:rsidRPr="00F2149E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Законопроект о постепенном увеличении периода трудоспособности граждан</w:t>
      </w:r>
    </w:p>
    <w:p w:rsidR="00FE1CCA" w:rsidRPr="00546A8A" w:rsidRDefault="00FE1CCA" w:rsidP="00FE1CCA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</w:p>
    <w:p w:rsidR="00FE1CCA" w:rsidRPr="00546A8A" w:rsidRDefault="00FE1CCA" w:rsidP="00FE1CCA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28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</w:t>
      </w:r>
      <w:r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6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</w:p>
    <w:p w:rsidR="00FE1CCA" w:rsidRDefault="00FE1CCA" w:rsidP="00FE1CCA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FE1CCA" w:rsidRDefault="00FE1CCA" w:rsidP="00FE1CCA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t>14 июня Правительство Российской Федерации одобрило проект федерального закона «О внесении изменений в отдельные законодательные акты Российской Федерации по вопросам назначения и выплаты пенсий», подготовленный Министерством труда и социальной защиты РФ.</w:t>
      </w: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Законопроект направлен на поэтапное повышение возраста, по достижении которого будет назначаться страховая пенсия по старости.</w:t>
      </w:r>
    </w:p>
    <w:p w:rsidR="00F2149E" w:rsidRPr="00F2149E" w:rsidRDefault="00F2149E" w:rsidP="007A3A5B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t>Законопроектом предлагается закрепить общеустановленный пенсионный возраст на уровне 65 и 63 лет для мужчин и женщин</w:t>
      </w:r>
      <w:r w:rsidRPr="00F2149E">
        <w:rPr>
          <w:rFonts w:ascii="Arial" w:hAnsi="Arial" w:cs="Arial"/>
          <w:color w:val="595959" w:themeColor="text1" w:themeTint="A6"/>
        </w:rPr>
        <w:t> соответственно. Сейчас пенсионный возраст составляет 60 лет для мужчин и 55 лет для женщин. Изменение пенсионного возраста предполагается постепенно начать с 1 января 2019 года.</w:t>
      </w:r>
    </w:p>
    <w:p w:rsidR="00F2149E" w:rsidRPr="00F2149E" w:rsidRDefault="00F2149E" w:rsidP="007A3A5B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Изменения не затрагивают нынешних пенсионеров – получателей пенсий по линии Пенсионного фонда России. Они, как и ранее, будут получать все положенные им пенсионные и социальные выплаты в соответствии с уже приобретенными пенсионными правами и льготами. Более того, повышение пенсионного возраста позволит обеспечить увеличение размера пенсий для неработающих пенсионеров – индексацию пенсий выше инфляции в соответствии с Указом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года». </w:t>
      </w:r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t>Увеличение пенсионного возраста позволит увеличивать размер пенсий неработающим пенсионерам почти на 1000 рублей в год. </w:t>
      </w:r>
      <w:r w:rsidRPr="00F2149E">
        <w:rPr>
          <w:rFonts w:ascii="Arial" w:hAnsi="Arial" w:cs="Arial"/>
          <w:color w:val="595959" w:themeColor="text1" w:themeTint="A6"/>
        </w:rPr>
        <w:t>В последние три года в среднем увеличение пенсий осуществлялось на 400–500 рублей. Так, в 2016 году увеличение составило 399 рублей, в 2017 году – 524 рубля, в 2018 году – 481 рубль.</w:t>
      </w: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Увеличение пенсионного возраста будет плавным: предусматривается длительный переходный период – с 2019 по 2028 год для мужчин и с 2019 по 2034 год для женщин. Таким образом, переходный период составит 10 лет для мужчин и 16 лет для женщин.</w:t>
      </w: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Повышение возраста трудоспособности на первом этапе затронет мужчин 1959 г.р. и женщин 1964 г.р. Граждане, указанных годов рождения, с учетом переходных положений получат право выйти на пенсию в 2020 году – в возрасте 61 года и 56 лет соответственно.</w:t>
      </w:r>
    </w:p>
    <w:p w:rsidR="00F2149E" w:rsidRPr="00F2149E" w:rsidRDefault="00F2149E" w:rsidP="00F2149E">
      <w:pPr>
        <w:pStyle w:val="a3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lastRenderedPageBreak/>
        <w:t>Пенсионный возраст увеличится с переходным периодом для некоторых категорий работников, выходящих на пенсию досрочно</w:t>
      </w:r>
      <w:r w:rsidRPr="00F2149E">
        <w:rPr>
          <w:rFonts w:ascii="Arial" w:hAnsi="Arial" w:cs="Arial"/>
          <w:color w:val="595959" w:themeColor="text1" w:themeTint="A6"/>
        </w:rPr>
        <w:t>, а именно:</w:t>
      </w: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– Работников, которые выходят на пенсию досрочно в связи с работой в районах Крайнего Севера и в местностях, приравненных к районам Крайнего Севера. Для тех, кому возраст выхода установлен 55 лет (для мужчин) и 50 лет (для женщин), предусматривается повышение возраста выхода на пенсию до 60 лет и 58 лет соответственно. Существенное снижение пенсионного возраста для северян было обусловлено в 50-е годы XX века чрезвычайно сложными условиями проживания в этих районах. Фактически полное отсутствие инфраструктуры для работы и жизни предопределило такой низкий возраст. Меры, принятые в рамках долгосрочной демографической программы на 2007–2025 годы, оказали положительное влияние на изменение ситуации с продолжительностью жизни, особенно в северных регионах страны.</w:t>
      </w: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– Педагогических, медицинских, творческих работников. Для данной категории работников институт досрочных пенсий сохраняется в полном объеме: ужесточения требований по специальному стажу не предусмотрено. Вместе с тем, исходя из общего увеличения трудоспособного возраста, для данных граждан возраст выхода на досрочную пенсию повышается на 8 лет. Новый возраст выхода на пенсию будет исчисляться исходя из даты выработки специального стажа и приобретения права на досрочную пенсию. Сейчас данным категориям работников необходимо выработать специальный стаж длительностью от 15 до 30 лет в зависимости от конкретной категории льготника. Таким образом, возраст, в котором эти работники  вырабатывают специальный стаж и приобретают право на досрочную пенсию, фиксируется, а реализовать это право (назначить «досрочную» пенсию) можно будет в период с 2019 по 2034 год и далее с учетом увеличения трудоспособного возраста и переходных положений.</w:t>
      </w:r>
    </w:p>
    <w:p w:rsidR="00F2149E" w:rsidRPr="00F2149E" w:rsidRDefault="00F2149E" w:rsidP="00F2149E">
      <w:pPr>
        <w:pStyle w:val="a3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Законопроектом также предлагается с 1 января 2020 года увеличение темпа роста шага повышения пенсионного возраста </w:t>
      </w:r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t>государственным служащим</w:t>
      </w:r>
      <w:r w:rsidRPr="00F2149E">
        <w:rPr>
          <w:rFonts w:ascii="Arial" w:hAnsi="Arial" w:cs="Arial"/>
          <w:color w:val="595959" w:themeColor="text1" w:themeTint="A6"/>
        </w:rPr>
        <w:t> – по году в год. Таким образом, пенсионный возраст для государственных служащих приводится в соответствие с предложением по темпам повышения общеустановленного возраста.</w:t>
      </w: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Законопроект предусматривает </w:t>
      </w:r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t>изменения, связанные с возрастом выхода на социальную пенсию</w:t>
      </w:r>
      <w:r w:rsidRPr="00F2149E">
        <w:rPr>
          <w:rFonts w:ascii="Arial" w:hAnsi="Arial" w:cs="Arial"/>
          <w:color w:val="595959" w:themeColor="text1" w:themeTint="A6"/>
        </w:rPr>
        <w:t>. Гражданам, которые не работали или не приобрели полноценного стажа, необходимого для получения страховой пенсий, социальная пенсия теперь будет назначаться не в 60 (женщинам) и 65 лет (мужчинам), а в 68 и 70 лет соответственно. Данные изменения предлагается проводить так же постепенно. У граждан, имеющих значительные нарушения жизнедеятельности, имеется право обратиться за установлением инвалидности и при положительном решении получать социальную пенсию по инвалидности (независимо от возраста).</w:t>
      </w:r>
    </w:p>
    <w:p w:rsidR="00F2149E" w:rsidRPr="00F2149E" w:rsidRDefault="00F2149E" w:rsidP="00F2149E">
      <w:pPr>
        <w:pStyle w:val="a3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proofErr w:type="spellStart"/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lastRenderedPageBreak/>
        <w:t>Справочно</w:t>
      </w:r>
      <w:proofErr w:type="spellEnd"/>
    </w:p>
    <w:p w:rsidR="00F2149E" w:rsidRPr="00F2149E" w:rsidRDefault="00F2149E" w:rsidP="00F2149E">
      <w:pPr>
        <w:pStyle w:val="a3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t>Рост продолжительности жизни в России</w:t>
      </w: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 xml:space="preserve">Предложение об изменении возраста трудоспособности обусловлено формированием иной демографической ситуации в стране с учетом мировой тенденции старения населения. Только с 2000 по 2017 год продолжительность жизни при рождении в России у мужчин выросла на 8,5 лет (с 59 до 67,5 лет), а у женщин – </w:t>
      </w:r>
      <w:proofErr w:type="gramStart"/>
      <w:r w:rsidRPr="00F2149E">
        <w:rPr>
          <w:rFonts w:ascii="Arial" w:hAnsi="Arial" w:cs="Arial"/>
          <w:color w:val="595959" w:themeColor="text1" w:themeTint="A6"/>
        </w:rPr>
        <w:t>на</w:t>
      </w:r>
      <w:proofErr w:type="gramEnd"/>
      <w:r w:rsidRPr="00F2149E">
        <w:rPr>
          <w:rFonts w:ascii="Arial" w:hAnsi="Arial" w:cs="Arial"/>
          <w:color w:val="595959" w:themeColor="text1" w:themeTint="A6"/>
        </w:rPr>
        <w:t xml:space="preserve"> 5,4 года (с 72,26 до 77,64 года). Продолжительность жизни по прогнозам Росстата в 2024 году составит у мужчин 72,3 года (увеличение к уровню 2017 года на 5,8 года), у женщин – 82,1 года (увеличение к уровню 2017 года на 4,5 года). </w:t>
      </w:r>
      <w:proofErr w:type="gramStart"/>
      <w:r w:rsidRPr="00F2149E">
        <w:rPr>
          <w:rFonts w:ascii="Arial" w:hAnsi="Arial" w:cs="Arial"/>
          <w:color w:val="595959" w:themeColor="text1" w:themeTint="A6"/>
        </w:rPr>
        <w:t>К моменту завершения переходного периода, то есть когда возраст будет установлен на уровне 65 лет для мужчин и 63 года для женщин, продолжительность жизни увеличится к уровню 2017 года для мужчин в 2028 году на 7,6 года и составит 75,1 года, для женщин – к 2034 году на 7,64 года и составит 85,28 года.</w:t>
      </w:r>
      <w:proofErr w:type="gramEnd"/>
    </w:p>
    <w:p w:rsidR="00F2149E" w:rsidRPr="00F2149E" w:rsidRDefault="00F2149E" w:rsidP="00F2149E">
      <w:pPr>
        <w:pStyle w:val="a3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Style w:val="a4"/>
          <w:rFonts w:ascii="Arial" w:hAnsi="Arial" w:cs="Arial"/>
          <w:color w:val="595959" w:themeColor="text1" w:themeTint="A6"/>
          <w:bdr w:val="none" w:sz="0" w:space="0" w:color="auto" w:frame="1"/>
        </w:rPr>
        <w:t>Международные тенденции</w:t>
      </w:r>
    </w:p>
    <w:p w:rsidR="00F2149E" w:rsidRP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2149E">
        <w:rPr>
          <w:rFonts w:ascii="Arial" w:hAnsi="Arial" w:cs="Arial"/>
          <w:color w:val="595959" w:themeColor="text1" w:themeTint="A6"/>
        </w:rPr>
        <w:t>На сегодняшний день практически все страны уже повысили пенсионный возраст. Начало повышения пенсионного возраста в странах мира – 80-е годы ХХ столетия.</w:t>
      </w:r>
    </w:p>
    <w:p w:rsidR="00F2149E" w:rsidRDefault="00F2149E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  <w:lang w:val="en-US"/>
        </w:rPr>
      </w:pPr>
      <w:r w:rsidRPr="00F2149E">
        <w:rPr>
          <w:rFonts w:ascii="Arial" w:hAnsi="Arial" w:cs="Arial"/>
          <w:color w:val="595959" w:themeColor="text1" w:themeTint="A6"/>
        </w:rPr>
        <w:t xml:space="preserve">Среди близких России по условиям жизни стран евразийского пространства и Восточной Европы все государства, за исключением Узбекистана (Узбекистан заявил о цели по доведению своего пенсионного возраста </w:t>
      </w:r>
      <w:proofErr w:type="gramStart"/>
      <w:r w:rsidRPr="00F2149E">
        <w:rPr>
          <w:rFonts w:ascii="Arial" w:hAnsi="Arial" w:cs="Arial"/>
          <w:color w:val="595959" w:themeColor="text1" w:themeTint="A6"/>
        </w:rPr>
        <w:t>до</w:t>
      </w:r>
      <w:proofErr w:type="gramEnd"/>
      <w:r w:rsidRPr="00F2149E">
        <w:rPr>
          <w:rFonts w:ascii="Arial" w:hAnsi="Arial" w:cs="Arial"/>
          <w:color w:val="595959" w:themeColor="text1" w:themeTint="A6"/>
        </w:rPr>
        <w:t xml:space="preserve"> общемирового), повысили пенсионный возраст. Для мужчин пенсионный возраст на уровне 65 лет установлен в Молдавии, Азербайджане, а пенсионный возраст для женщин на уровне 63 года установлен в Армении и уже повышается в Казахстане. В странах Прибалтики (Эстония, Латвия, Литва) к 2025–2027 годам пенсионный возраст будет повышен до 65 лет, а в странах Старого Света (Германия, Испания, Италия) в 2020-е годы – до 67 </w:t>
      </w:r>
      <w:proofErr w:type="gramStart"/>
      <w:r w:rsidRPr="00F2149E">
        <w:rPr>
          <w:rFonts w:ascii="Arial" w:hAnsi="Arial" w:cs="Arial"/>
          <w:color w:val="595959" w:themeColor="text1" w:themeTint="A6"/>
        </w:rPr>
        <w:t>лет</w:t>
      </w:r>
      <w:proofErr w:type="gramEnd"/>
      <w:r w:rsidRPr="00F2149E">
        <w:rPr>
          <w:rFonts w:ascii="Arial" w:hAnsi="Arial" w:cs="Arial"/>
          <w:color w:val="595959" w:themeColor="text1" w:themeTint="A6"/>
        </w:rPr>
        <w:t xml:space="preserve"> как для мужчин, так и для женщин.</w:t>
      </w:r>
    </w:p>
    <w:p w:rsidR="006C374A" w:rsidRPr="006C374A" w:rsidRDefault="006C374A" w:rsidP="00F2149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  <w:lang w:val="en-US"/>
        </w:rPr>
      </w:pPr>
      <w:bookmarkStart w:id="0" w:name="_GoBack"/>
      <w:r>
        <w:rPr>
          <w:rFonts w:ascii="Arial" w:hAnsi="Arial" w:cs="Arial"/>
          <w:noProof/>
          <w:color w:val="595959" w:themeColor="text1" w:themeTint="A6"/>
        </w:rPr>
        <w:lastRenderedPageBreak/>
        <w:drawing>
          <wp:inline distT="0" distB="0" distL="0" distR="0">
            <wp:extent cx="6645910" cy="4699000"/>
            <wp:effectExtent l="0" t="0" r="254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614-WA00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E1CCA" w:rsidRPr="00AE68B8" w:rsidRDefault="00FE1CCA" w:rsidP="00FE1CCA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FE1CCA" w:rsidRPr="00AE68B8" w:rsidRDefault="00FE1CCA" w:rsidP="00FE1CCA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FE1CCA" w:rsidRPr="00AE68B8" w:rsidRDefault="00FE1CCA" w:rsidP="00FE1CCA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FE1CCA" w:rsidRPr="00AE68B8" w:rsidRDefault="00FE1CCA" w:rsidP="00FE1CCA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г. Нальчик, ул. Чернышевского 181 «а»,</w:t>
      </w:r>
    </w:p>
    <w:p w:rsidR="00FE1CCA" w:rsidRPr="00AE68B8" w:rsidRDefault="00FE1CCA" w:rsidP="00FE1CCA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101</w:t>
      </w:r>
    </w:p>
    <w:p w:rsidR="00FE1CCA" w:rsidRPr="00AE68B8" w:rsidRDefault="00FE1CCA" w:rsidP="00FE1CCA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6" w:history="1">
        <w:r w:rsidRPr="00AE68B8">
          <w:rPr>
            <w:rFonts w:ascii="Arial" w:eastAsia="Times New Roman" w:hAnsi="Arial" w:cs="Arial"/>
            <w:b/>
            <w:color w:val="595959" w:themeColor="text1" w:themeTint="A6"/>
            <w:sz w:val="24"/>
            <w:szCs w:val="24"/>
            <w:u w:val="single"/>
            <w:lang w:eastAsia="ru-RU"/>
          </w:rPr>
          <w:t>http://www.pfrf.ru/branches/kbr/news/</w:t>
        </w:r>
      </w:hyperlink>
    </w:p>
    <w:p w:rsidR="00FE1CCA" w:rsidRPr="00AE68B8" w:rsidRDefault="00FE1CCA" w:rsidP="00FE1CCA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924688" w:rsidRPr="00FE1CCA" w:rsidRDefault="00924688" w:rsidP="00F2149E">
      <w:pPr>
        <w:spacing w:line="360" w:lineRule="auto"/>
        <w:rPr>
          <w:rFonts w:ascii="Arial" w:hAnsi="Arial" w:cs="Arial"/>
          <w:color w:val="595959" w:themeColor="text1" w:themeTint="A6"/>
          <w:sz w:val="24"/>
          <w:szCs w:val="24"/>
          <w:lang w:val="en-US"/>
        </w:rPr>
      </w:pPr>
    </w:p>
    <w:sectPr w:rsidR="00924688" w:rsidRPr="00FE1CCA" w:rsidSect="00F2149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49E"/>
    <w:rsid w:val="006C374A"/>
    <w:rsid w:val="007A3A5B"/>
    <w:rsid w:val="00924688"/>
    <w:rsid w:val="00BA67DE"/>
    <w:rsid w:val="00F2149E"/>
    <w:rsid w:val="00FE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14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2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1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14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2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1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3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frf.ru/branches/kbr/news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1027</Words>
  <Characters>5860</Characters>
  <Application>Microsoft Office Word</Application>
  <DocSecurity>0</DocSecurity>
  <Lines>48</Lines>
  <Paragraphs>13</Paragraphs>
  <ScaleCrop>false</ScaleCrop>
  <Company>Kraftway</Company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5</cp:revision>
  <dcterms:created xsi:type="dcterms:W3CDTF">2018-06-28T07:33:00Z</dcterms:created>
  <dcterms:modified xsi:type="dcterms:W3CDTF">2018-06-28T08:13:00Z</dcterms:modified>
</cp:coreProperties>
</file>