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F189C" w:rsidRDefault="00AF189C" w:rsidP="00AF189C">
      <w:pPr>
        <w:pStyle w:val="h"/>
        <w:shd w:val="clear" w:color="auto" w:fill="FFFFFF"/>
        <w:spacing w:before="90" w:beforeAutospacing="0" w:after="90" w:afterAutospacing="0"/>
        <w:ind w:left="1890" w:hanging="1215"/>
        <w:rPr>
          <w:b/>
          <w:bCs/>
          <w:color w:val="000000"/>
          <w:sz w:val="27"/>
          <w:szCs w:val="27"/>
        </w:rPr>
      </w:pPr>
      <w:r>
        <w:rPr>
          <w:b/>
          <w:bCs/>
          <w:color w:val="000000"/>
          <w:sz w:val="27"/>
          <w:szCs w:val="27"/>
        </w:rPr>
        <w:t>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w:t>
      </w:r>
      <w:r>
        <w:rPr>
          <w:rStyle w:val="ed"/>
          <w:b/>
          <w:bCs/>
          <w:color w:val="1111EE"/>
          <w:sz w:val="27"/>
          <w:szCs w:val="27"/>
        </w:rPr>
        <w:t>, ее дочерними обществами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rStyle w:val="mark"/>
          <w:i/>
          <w:iCs/>
          <w:color w:val="1111EE"/>
          <w:sz w:val="27"/>
          <w:szCs w:val="27"/>
        </w:rPr>
        <w:t>(Наименование в редакции федеральных законов </w:t>
      </w:r>
      <w:hyperlink r:id="rId4" w:tgtFrame="contents" w:history="1">
        <w:r>
          <w:rPr>
            <w:rStyle w:val="a4"/>
            <w:color w:val="1C1CD6"/>
            <w:sz w:val="27"/>
            <w:szCs w:val="27"/>
          </w:rPr>
          <w:t>от 29.06.2015 № 156-ФЗ</w:t>
        </w:r>
      </w:hyperlink>
      <w:r>
        <w:rPr>
          <w:rStyle w:val="mark"/>
          <w:i/>
          <w:iCs/>
          <w:color w:val="1111EE"/>
          <w:sz w:val="27"/>
          <w:szCs w:val="27"/>
        </w:rPr>
        <w:t>, </w:t>
      </w:r>
      <w:hyperlink r:id="rId5" w:tgtFrame="contents" w:history="1">
        <w:r>
          <w:rPr>
            <w:rStyle w:val="a4"/>
            <w:color w:val="1C1CD6"/>
            <w:sz w:val="27"/>
            <w:szCs w:val="27"/>
          </w:rPr>
          <w:t>от 08.06.2020 № 169-ФЗ</w:t>
        </w:r>
      </w:hyperlink>
      <w:r>
        <w:rPr>
          <w:rStyle w:val="mark"/>
          <w:i/>
          <w:iCs/>
          <w:color w:val="1111EE"/>
          <w:sz w:val="27"/>
          <w:szCs w:val="27"/>
        </w:rPr>
        <w:t>)</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 </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1. Основными принципами поддержки субъектов малого и среднего предпринимательства являются:</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1) заявительный порядок обращения субъектов малого и среднего предпринимательства за оказанием поддержки;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 </w:t>
      </w:r>
      <w:r>
        <w:rPr>
          <w:rStyle w:val="mark"/>
          <w:i/>
          <w:iCs/>
          <w:color w:val="1111EE"/>
          <w:sz w:val="27"/>
          <w:szCs w:val="27"/>
        </w:rPr>
        <w:t>(В редакции Федерального закона </w:t>
      </w:r>
      <w:hyperlink r:id="rId6" w:tgtFrame="contents" w:history="1">
        <w:r>
          <w:rPr>
            <w:rStyle w:val="a4"/>
            <w:color w:val="1C1CD6"/>
            <w:sz w:val="27"/>
            <w:szCs w:val="27"/>
          </w:rPr>
          <w:t>от 29.06.2015 № 156-ФЗ</w:t>
        </w:r>
      </w:hyperlink>
      <w:r>
        <w:rPr>
          <w:rStyle w:val="mark"/>
          <w:i/>
          <w:iCs/>
          <w:color w:val="1111EE"/>
          <w:sz w:val="27"/>
          <w:szCs w:val="27"/>
        </w:rPr>
        <w:t>)</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4) оказание поддержки с соблюдением требований, установленных Федеральным законом </w:t>
      </w:r>
      <w:hyperlink r:id="rId7" w:tgtFrame="contents" w:history="1">
        <w:r>
          <w:rPr>
            <w:rStyle w:val="cmd"/>
            <w:color w:val="1111EE"/>
            <w:sz w:val="27"/>
            <w:szCs w:val="27"/>
          </w:rPr>
          <w:t>от 26 июля 2006 года № 135-ФЗ</w:t>
        </w:r>
      </w:hyperlink>
      <w:r>
        <w:rPr>
          <w:color w:val="000000"/>
          <w:sz w:val="27"/>
          <w:szCs w:val="27"/>
        </w:rPr>
        <w:t> "О защите конкуренции";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5) открытость процедур оказания поддержки.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w:t>
      </w:r>
      <w:hyperlink r:id="rId8" w:tgtFrame="contents" w:history="1">
        <w:r>
          <w:rPr>
            <w:rStyle w:val="cmd"/>
            <w:color w:val="1111EE"/>
            <w:sz w:val="27"/>
            <w:szCs w:val="27"/>
          </w:rPr>
          <w:t>от 27 июля 2010 года № 210-ФЗ</w:t>
        </w:r>
      </w:hyperlink>
      <w:r>
        <w:rPr>
          <w:color w:val="000000"/>
          <w:sz w:val="27"/>
          <w:szCs w:val="27"/>
        </w:rPr>
        <w:t> "Об организации предоставления государственных и муниципальных услуг" перечень документов. </w:t>
      </w:r>
      <w:r>
        <w:rPr>
          <w:rStyle w:val="mark"/>
          <w:i/>
          <w:iCs/>
          <w:color w:val="1111EE"/>
          <w:sz w:val="27"/>
          <w:szCs w:val="27"/>
        </w:rPr>
        <w:t>(В редакции федеральных законов </w:t>
      </w:r>
      <w:hyperlink r:id="rId9" w:tgtFrame="contents" w:history="1">
        <w:r>
          <w:rPr>
            <w:rStyle w:val="a4"/>
            <w:color w:val="1C1CD6"/>
            <w:sz w:val="27"/>
            <w:szCs w:val="27"/>
          </w:rPr>
          <w:t>от 01.07.2011 № 169-ФЗ</w:t>
        </w:r>
      </w:hyperlink>
      <w:r>
        <w:rPr>
          <w:rStyle w:val="mark"/>
          <w:i/>
          <w:iCs/>
          <w:color w:val="1111EE"/>
          <w:sz w:val="27"/>
          <w:szCs w:val="27"/>
        </w:rPr>
        <w:t>; </w:t>
      </w:r>
      <w:hyperlink r:id="rId10" w:tgtFrame="contents" w:history="1">
        <w:r>
          <w:rPr>
            <w:rStyle w:val="a4"/>
            <w:color w:val="1C1CD6"/>
            <w:sz w:val="27"/>
            <w:szCs w:val="27"/>
          </w:rPr>
          <w:t>от 29.06.2015 № 156-ФЗ</w:t>
        </w:r>
      </w:hyperlink>
      <w:r>
        <w:rPr>
          <w:rStyle w:val="mark"/>
          <w:i/>
          <w:iCs/>
          <w:color w:val="1111EE"/>
          <w:sz w:val="27"/>
          <w:szCs w:val="27"/>
        </w:rPr>
        <w:t>; </w:t>
      </w:r>
      <w:hyperlink r:id="rId11" w:tgtFrame="contents" w:history="1">
        <w:r>
          <w:rPr>
            <w:rStyle w:val="a4"/>
            <w:color w:val="1C1CD6"/>
            <w:sz w:val="27"/>
            <w:szCs w:val="27"/>
          </w:rPr>
          <w:t>от 29.12.2015 № 408-ФЗ</w:t>
        </w:r>
      </w:hyperlink>
      <w:r>
        <w:rPr>
          <w:rStyle w:val="mark"/>
          <w:i/>
          <w:iCs/>
          <w:color w:val="1111EE"/>
          <w:sz w:val="27"/>
          <w:szCs w:val="27"/>
        </w:rPr>
        <w:t>)</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lastRenderedPageBreak/>
        <w:t>3. Поддержка не может оказываться в отношении субъектов малого и среднего предпринимательства:</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2) являющихся участниками соглашений о разделе продукции;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3) осуществляющих предпринимательскую деятельность в сфере игорного бизнеса;</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4. Финансовая поддержка субъектов малого и среднего предпринимательства, предусмотренная статьей 17 настоящего Федерального закона,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w:t>
      </w:r>
      <w:r>
        <w:rPr>
          <w:rStyle w:val="ed"/>
          <w:color w:val="1111EE"/>
          <w:sz w:val="27"/>
          <w:szCs w:val="27"/>
        </w:rPr>
        <w:t>и минеральных питьевых вод, если иное не предусмотрено Правительством Российской Федерации</w:t>
      </w:r>
      <w:r>
        <w:rPr>
          <w:color w:val="000000"/>
          <w:sz w:val="27"/>
          <w:szCs w:val="27"/>
        </w:rPr>
        <w:t>.</w:t>
      </w:r>
      <w:r>
        <w:rPr>
          <w:rStyle w:val="mark"/>
          <w:i/>
          <w:iCs/>
          <w:color w:val="1111EE"/>
          <w:sz w:val="27"/>
          <w:szCs w:val="27"/>
        </w:rPr>
        <w:t> (В редакции федеральных законов </w:t>
      </w:r>
      <w:hyperlink r:id="rId12" w:tgtFrame="contents" w:history="1">
        <w:r>
          <w:rPr>
            <w:rStyle w:val="a4"/>
            <w:color w:val="1C1CD6"/>
            <w:sz w:val="27"/>
            <w:szCs w:val="27"/>
          </w:rPr>
          <w:t>от 29.06.2015 № 156-ФЗ</w:t>
        </w:r>
      </w:hyperlink>
      <w:r>
        <w:rPr>
          <w:rStyle w:val="mark"/>
          <w:i/>
          <w:iCs/>
          <w:color w:val="1111EE"/>
          <w:sz w:val="27"/>
          <w:szCs w:val="27"/>
        </w:rPr>
        <w:t>, </w:t>
      </w:r>
      <w:hyperlink r:id="rId13" w:tgtFrame="contents" w:history="1">
        <w:r>
          <w:rPr>
            <w:rStyle w:val="a4"/>
            <w:color w:val="1C1CD6"/>
            <w:sz w:val="27"/>
            <w:szCs w:val="27"/>
          </w:rPr>
          <w:t>от 08.06.2020 № 166-ФЗ</w:t>
        </w:r>
      </w:hyperlink>
      <w:r>
        <w:rPr>
          <w:rStyle w:val="mark"/>
          <w:i/>
          <w:iCs/>
          <w:color w:val="1111EE"/>
          <w:sz w:val="27"/>
          <w:szCs w:val="27"/>
        </w:rPr>
        <w:t>, </w:t>
      </w:r>
      <w:hyperlink r:id="rId14" w:tgtFrame="contents" w:history="1">
        <w:r>
          <w:rPr>
            <w:rStyle w:val="a4"/>
            <w:color w:val="1C1CD6"/>
            <w:sz w:val="27"/>
            <w:szCs w:val="27"/>
          </w:rPr>
          <w:t>от 29.05.2023 № 188-ФЗ</w:t>
        </w:r>
      </w:hyperlink>
      <w:r>
        <w:rPr>
          <w:rStyle w:val="mark"/>
          <w:i/>
          <w:iCs/>
          <w:color w:val="1111EE"/>
          <w:sz w:val="27"/>
          <w:szCs w:val="27"/>
        </w:rPr>
        <w:t>)</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5. В оказании поддержки должно быть отказано в случае, если: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 </w:t>
      </w:r>
      <w:r>
        <w:rPr>
          <w:rStyle w:val="mark"/>
          <w:i/>
          <w:iCs/>
          <w:color w:val="1111EE"/>
          <w:sz w:val="27"/>
          <w:szCs w:val="27"/>
        </w:rPr>
        <w:t>(В редакции Федерального закона </w:t>
      </w:r>
      <w:hyperlink r:id="rId15" w:tgtFrame="contents" w:history="1">
        <w:r>
          <w:rPr>
            <w:rStyle w:val="a4"/>
            <w:color w:val="1C1CD6"/>
            <w:sz w:val="27"/>
            <w:szCs w:val="27"/>
          </w:rPr>
          <w:t>от 29.06.2015 № 156-ФЗ</w:t>
        </w:r>
      </w:hyperlink>
      <w:r>
        <w:rPr>
          <w:rStyle w:val="mark"/>
          <w:i/>
          <w:iCs/>
          <w:color w:val="1111EE"/>
          <w:sz w:val="27"/>
          <w:szCs w:val="27"/>
        </w:rPr>
        <w:t>)</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2) не выполнены условия оказания поддержки;</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3) ранее в отношении заявителя - субъекта </w:t>
      </w:r>
      <w:r>
        <w:rPr>
          <w:rStyle w:val="ed"/>
          <w:color w:val="1111EE"/>
          <w:sz w:val="27"/>
          <w:szCs w:val="27"/>
        </w:rPr>
        <w:t>малого или среднего</w:t>
      </w:r>
      <w:r>
        <w:rPr>
          <w:color w:val="000000"/>
          <w:sz w:val="27"/>
          <w:szCs w:val="27"/>
        </w:rPr>
        <w:t>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r>
        <w:rPr>
          <w:rStyle w:val="mark"/>
          <w:i/>
          <w:iCs/>
          <w:color w:val="1111EE"/>
          <w:sz w:val="27"/>
          <w:szCs w:val="27"/>
        </w:rPr>
        <w:t> (В редакции федеральных законов </w:t>
      </w:r>
      <w:hyperlink r:id="rId16" w:tgtFrame="contents" w:history="1">
        <w:r>
          <w:rPr>
            <w:rStyle w:val="a4"/>
            <w:color w:val="1C1CD6"/>
            <w:sz w:val="27"/>
            <w:szCs w:val="27"/>
          </w:rPr>
          <w:t>от 29.06.2015 № 156-ФЗ</w:t>
        </w:r>
      </w:hyperlink>
      <w:r>
        <w:rPr>
          <w:rStyle w:val="mark"/>
          <w:i/>
          <w:iCs/>
          <w:color w:val="1111EE"/>
          <w:sz w:val="27"/>
          <w:szCs w:val="27"/>
        </w:rPr>
        <w:t>, </w:t>
      </w:r>
      <w:hyperlink r:id="rId17" w:tgtFrame="contents" w:history="1">
        <w:r>
          <w:rPr>
            <w:rStyle w:val="a4"/>
            <w:color w:val="1C1CD6"/>
            <w:sz w:val="27"/>
            <w:szCs w:val="27"/>
          </w:rPr>
          <w:t>от 28.06.2022 № 197-ФЗ</w:t>
        </w:r>
      </w:hyperlink>
      <w:r>
        <w:rPr>
          <w:rStyle w:val="mark"/>
          <w:i/>
          <w:iCs/>
          <w:color w:val="1111EE"/>
          <w:sz w:val="27"/>
          <w:szCs w:val="27"/>
        </w:rPr>
        <w:t>)</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rStyle w:val="ed"/>
          <w:color w:val="1111EE"/>
          <w:sz w:val="27"/>
          <w:szCs w:val="27"/>
        </w:rPr>
        <w:t xml:space="preserve">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w:t>
      </w:r>
      <w:r>
        <w:rPr>
          <w:rStyle w:val="ed"/>
          <w:color w:val="1111EE"/>
          <w:sz w:val="27"/>
          <w:szCs w:val="27"/>
        </w:rPr>
        <w:lastRenderedPageBreak/>
        <w:t>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r>
        <w:rPr>
          <w:rStyle w:val="mark"/>
          <w:i/>
          <w:iCs/>
          <w:color w:val="1111EE"/>
          <w:sz w:val="27"/>
          <w:szCs w:val="27"/>
        </w:rPr>
        <w:t> (В редакции Федерального закона </w:t>
      </w:r>
      <w:hyperlink r:id="rId18" w:tgtFrame="contents" w:history="1">
        <w:r>
          <w:rPr>
            <w:rStyle w:val="a4"/>
            <w:color w:val="1C1CD6"/>
            <w:sz w:val="27"/>
            <w:szCs w:val="27"/>
          </w:rPr>
          <w:t>от 28.06.2022 № 197-ФЗ</w:t>
        </w:r>
      </w:hyperlink>
      <w:r>
        <w:rPr>
          <w:rStyle w:val="mark"/>
          <w:i/>
          <w:iCs/>
          <w:color w:val="1111EE"/>
          <w:sz w:val="27"/>
          <w:szCs w:val="27"/>
        </w:rPr>
        <w:t>)</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6. Сроки рассмотрения предусмотренных частью 2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w:t>
      </w:r>
      <w:r>
        <w:rPr>
          <w:rStyle w:val="ed"/>
          <w:color w:val="1111EE"/>
          <w:sz w:val="27"/>
          <w:szCs w:val="27"/>
        </w:rPr>
        <w:t>субъект малого или среднего предпринимательства</w:t>
      </w:r>
      <w:r>
        <w:rPr>
          <w:color w:val="000000"/>
          <w:sz w:val="27"/>
          <w:szCs w:val="27"/>
        </w:rPr>
        <w:t> должен быть проинформирован о решении, принятом по такому обращению, в течение пяти дней со дня его принятия.</w:t>
      </w:r>
      <w:r>
        <w:rPr>
          <w:rStyle w:val="mark"/>
          <w:i/>
          <w:iCs/>
          <w:color w:val="1111EE"/>
          <w:sz w:val="27"/>
          <w:szCs w:val="27"/>
        </w:rPr>
        <w:t> (В редакции федеральных законов </w:t>
      </w:r>
      <w:hyperlink r:id="rId19" w:tgtFrame="contents" w:history="1">
        <w:r>
          <w:rPr>
            <w:rStyle w:val="a4"/>
            <w:color w:val="1C1CD6"/>
            <w:sz w:val="27"/>
            <w:szCs w:val="27"/>
          </w:rPr>
          <w:t>от 29.06.2015 № 156-ФЗ</w:t>
        </w:r>
      </w:hyperlink>
      <w:r>
        <w:rPr>
          <w:rStyle w:val="mark"/>
          <w:i/>
          <w:iCs/>
          <w:color w:val="1111EE"/>
          <w:sz w:val="27"/>
          <w:szCs w:val="27"/>
        </w:rPr>
        <w:t>, </w:t>
      </w:r>
      <w:hyperlink r:id="rId20" w:tgtFrame="contents" w:history="1">
        <w:r>
          <w:rPr>
            <w:rStyle w:val="a4"/>
            <w:color w:val="1C1CD6"/>
            <w:sz w:val="27"/>
            <w:szCs w:val="27"/>
          </w:rPr>
          <w:t>от 28.06.2022 № 197-ФЗ</w:t>
        </w:r>
      </w:hyperlink>
      <w:r>
        <w:rPr>
          <w:rStyle w:val="mark"/>
          <w:i/>
          <w:iCs/>
          <w:color w:val="1111EE"/>
          <w:sz w:val="27"/>
          <w:szCs w:val="27"/>
        </w:rPr>
        <w:t>)</w:t>
      </w:r>
    </w:p>
    <w:p w:rsidR="00AF189C" w:rsidRDefault="00AF189C" w:rsidP="00AF189C">
      <w:pPr>
        <w:pStyle w:val="a3"/>
        <w:shd w:val="clear" w:color="auto" w:fill="FFFFFF"/>
        <w:spacing w:before="90" w:beforeAutospacing="0" w:after="90" w:afterAutospacing="0"/>
        <w:ind w:firstLine="675"/>
        <w:jc w:val="both"/>
        <w:rPr>
          <w:color w:val="000000"/>
          <w:sz w:val="27"/>
          <w:szCs w:val="27"/>
        </w:rPr>
      </w:pPr>
      <w:r>
        <w:rPr>
          <w:color w:val="000000"/>
          <w:sz w:val="27"/>
          <w:szCs w:val="27"/>
        </w:rPr>
        <w:t> </w:t>
      </w:r>
    </w:p>
    <w:p w:rsidR="002A63AF" w:rsidRDefault="002A63AF">
      <w:bookmarkStart w:id="0" w:name="_GoBack"/>
      <w:bookmarkEnd w:id="0"/>
    </w:p>
    <w:sectPr w:rsidR="002A63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89C"/>
    <w:rsid w:val="002A63AF"/>
    <w:rsid w:val="00AF1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5B4771-2013-42F2-B67E-C275961E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
    <w:name w:val="h"/>
    <w:basedOn w:val="a"/>
    <w:rsid w:val="00AF18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
    <w:name w:val="ed"/>
    <w:basedOn w:val="a0"/>
    <w:rsid w:val="00AF189C"/>
  </w:style>
  <w:style w:type="paragraph" w:styleId="a3">
    <w:name w:val="Normal (Web)"/>
    <w:basedOn w:val="a"/>
    <w:uiPriority w:val="99"/>
    <w:semiHidden/>
    <w:unhideWhenUsed/>
    <w:rsid w:val="00AF18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
    <w:name w:val="mark"/>
    <w:basedOn w:val="a0"/>
    <w:rsid w:val="00AF189C"/>
  </w:style>
  <w:style w:type="character" w:customStyle="1" w:styleId="cmd">
    <w:name w:val="cmd"/>
    <w:basedOn w:val="a0"/>
    <w:rsid w:val="00AF189C"/>
  </w:style>
  <w:style w:type="character" w:styleId="a4">
    <w:name w:val="Hyperlink"/>
    <w:basedOn w:val="a0"/>
    <w:uiPriority w:val="99"/>
    <w:semiHidden/>
    <w:unhideWhenUsed/>
    <w:rsid w:val="00AF18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67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15928&amp;backlink=1&amp;&amp;nd=102140498" TargetMode="External"/><Relationship Id="rId13" Type="http://schemas.openxmlformats.org/officeDocument/2006/relationships/hyperlink" Target="http://pravo.gov.ru/proxy/ips/?docbody=&amp;prevDoc=102115928&amp;backlink=1&amp;&amp;nd=102748046" TargetMode="External"/><Relationship Id="rId18" Type="http://schemas.openxmlformats.org/officeDocument/2006/relationships/hyperlink" Target="http://pravo.gov.ru/proxy/ips/?docbody=&amp;prevDoc=102115928&amp;backlink=1&amp;&amp;nd=603123234"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pravo.gov.ru/proxy/ips/?docbody=&amp;prevDoc=102115928&amp;backlink=1&amp;&amp;nd=102108256" TargetMode="External"/><Relationship Id="rId12" Type="http://schemas.openxmlformats.org/officeDocument/2006/relationships/hyperlink" Target="http://pravo.gov.ru/proxy/ips/?docbody=&amp;prevDoc=102115928&amp;backlink=1&amp;&amp;nd=102374683" TargetMode="External"/><Relationship Id="rId17" Type="http://schemas.openxmlformats.org/officeDocument/2006/relationships/hyperlink" Target="http://pravo.gov.ru/proxy/ips/?docbody=&amp;prevDoc=102115928&amp;backlink=1&amp;&amp;nd=603123234" TargetMode="External"/><Relationship Id="rId2" Type="http://schemas.openxmlformats.org/officeDocument/2006/relationships/settings" Target="settings.xml"/><Relationship Id="rId16" Type="http://schemas.openxmlformats.org/officeDocument/2006/relationships/hyperlink" Target="http://pravo.gov.ru/proxy/ips/?docbody=&amp;prevDoc=102115928&amp;backlink=1&amp;&amp;nd=102374683" TargetMode="External"/><Relationship Id="rId20" Type="http://schemas.openxmlformats.org/officeDocument/2006/relationships/hyperlink" Target="http://pravo.gov.ru/proxy/ips/?docbody=&amp;prevDoc=102115928&amp;backlink=1&amp;&amp;nd=603123234" TargetMode="External"/><Relationship Id="rId1" Type="http://schemas.openxmlformats.org/officeDocument/2006/relationships/styles" Target="styles.xml"/><Relationship Id="rId6" Type="http://schemas.openxmlformats.org/officeDocument/2006/relationships/hyperlink" Target="http://pravo.gov.ru/proxy/ips/?docbody=&amp;prevDoc=102115928&amp;backlink=1&amp;&amp;nd=102374683" TargetMode="External"/><Relationship Id="rId11" Type="http://schemas.openxmlformats.org/officeDocument/2006/relationships/hyperlink" Target="http://pravo.gov.ru/proxy/ips/?docbody=&amp;prevDoc=102115928&amp;backlink=1&amp;&amp;nd=102386399" TargetMode="External"/><Relationship Id="rId5" Type="http://schemas.openxmlformats.org/officeDocument/2006/relationships/hyperlink" Target="http://pravo.gov.ru/proxy/ips/?docbody=&amp;prevDoc=102115928&amp;backlink=1&amp;&amp;nd=102748071" TargetMode="External"/><Relationship Id="rId15" Type="http://schemas.openxmlformats.org/officeDocument/2006/relationships/hyperlink" Target="http://pravo.gov.ru/proxy/ips/?docbody=&amp;prevDoc=102115928&amp;backlink=1&amp;&amp;nd=102374683" TargetMode="External"/><Relationship Id="rId10" Type="http://schemas.openxmlformats.org/officeDocument/2006/relationships/hyperlink" Target="http://pravo.gov.ru/proxy/ips/?docbody=&amp;prevDoc=102115928&amp;backlink=1&amp;&amp;nd=102374683" TargetMode="External"/><Relationship Id="rId19" Type="http://schemas.openxmlformats.org/officeDocument/2006/relationships/hyperlink" Target="http://pravo.gov.ru/proxy/ips/?docbody=&amp;prevDoc=102115928&amp;backlink=1&amp;&amp;nd=102374683" TargetMode="External"/><Relationship Id="rId4" Type="http://schemas.openxmlformats.org/officeDocument/2006/relationships/hyperlink" Target="http://pravo.gov.ru/proxy/ips/?docbody=&amp;prevDoc=102115928&amp;backlink=1&amp;&amp;nd=102374683" TargetMode="External"/><Relationship Id="rId9" Type="http://schemas.openxmlformats.org/officeDocument/2006/relationships/hyperlink" Target="http://pravo.gov.ru/proxy/ips/?docbody=&amp;prevDoc=102115928&amp;backlink=1&amp;&amp;nd=102148863" TargetMode="External"/><Relationship Id="rId14" Type="http://schemas.openxmlformats.org/officeDocument/2006/relationships/hyperlink" Target="http://pravo.gov.ru/proxy/ips/?docbody=&amp;prevDoc=102115928&amp;backlink=1&amp;&amp;nd=6054453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7215</Characters>
  <Application>Microsoft Office Word</Application>
  <DocSecurity>0</DocSecurity>
  <Lines>60</Lines>
  <Paragraphs>16</Paragraphs>
  <ScaleCrop>false</ScaleCrop>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2025-05-20T09:07:00Z</dcterms:created>
  <dcterms:modified xsi:type="dcterms:W3CDTF">2025-05-20T09:07:00Z</dcterms:modified>
</cp:coreProperties>
</file>